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7E3FC4" w14:textId="77777777" w:rsidR="00B42B92" w:rsidRPr="00676EF7" w:rsidRDefault="00B42B92" w:rsidP="00B42B92">
      <w:pPr>
        <w:spacing w:after="0" w:line="360" w:lineRule="auto"/>
        <w:jc w:val="both"/>
        <w:rPr>
          <w:rFonts w:ascii="Bookman Old Style" w:hAnsi="Bookman Old Style" w:cs="Times New Roman"/>
          <w:b/>
        </w:rPr>
      </w:pPr>
      <w:r w:rsidRPr="00676EF7">
        <w:rPr>
          <w:rFonts w:ascii="Bookman Old Style" w:hAnsi="Bookman Old Style" w:cs="Times New Roman"/>
          <w:b/>
        </w:rPr>
        <w:t>EXCELENTÍSSIMO</w:t>
      </w:r>
      <w:r>
        <w:rPr>
          <w:rFonts w:ascii="Bookman Old Style" w:hAnsi="Bookman Old Style" w:cs="Times New Roman"/>
          <w:b/>
        </w:rPr>
        <w:t>(A)</w:t>
      </w:r>
      <w:r w:rsidRPr="00676EF7">
        <w:rPr>
          <w:rFonts w:ascii="Bookman Old Style" w:hAnsi="Bookman Old Style" w:cs="Times New Roman"/>
          <w:b/>
        </w:rPr>
        <w:t xml:space="preserve"> SE</w:t>
      </w:r>
      <w:r>
        <w:rPr>
          <w:rFonts w:ascii="Bookman Old Style" w:hAnsi="Bookman Old Style" w:cs="Times New Roman"/>
          <w:b/>
        </w:rPr>
        <w:t>NHOR(A) DOUTOR(A) JUIZ(A) ELEITORAL DA 07</w:t>
      </w:r>
      <w:r w:rsidRPr="00676EF7">
        <w:rPr>
          <w:rFonts w:ascii="Bookman Old Style" w:hAnsi="Bookman Old Style" w:cs="Times New Roman"/>
          <w:b/>
        </w:rPr>
        <w:t xml:space="preserve">ª ZONA – </w:t>
      </w:r>
      <w:r>
        <w:rPr>
          <w:rFonts w:ascii="Bookman Old Style" w:hAnsi="Bookman Old Style" w:cs="Times New Roman"/>
          <w:b/>
        </w:rPr>
        <w:t>MAMANGUAPE</w:t>
      </w:r>
      <w:r w:rsidRPr="00676EF7">
        <w:rPr>
          <w:rFonts w:ascii="Bookman Old Style" w:hAnsi="Bookman Old Style" w:cs="Times New Roman"/>
          <w:b/>
        </w:rPr>
        <w:t>, ESTADO DA PARAÍBA.</w:t>
      </w:r>
    </w:p>
    <w:p w14:paraId="3B610DCE" w14:textId="77777777" w:rsidR="00B42B92" w:rsidRDefault="00B42B92" w:rsidP="00B42B92">
      <w:pPr>
        <w:spacing w:after="0" w:line="360" w:lineRule="auto"/>
        <w:jc w:val="both"/>
        <w:rPr>
          <w:rFonts w:ascii="Bookman Old Style" w:hAnsi="Bookman Old Style" w:cs="Times New Roman"/>
          <w:b/>
        </w:rPr>
      </w:pPr>
    </w:p>
    <w:p w14:paraId="35107455" w14:textId="77777777" w:rsidR="009F4E97" w:rsidRPr="00676EF7" w:rsidRDefault="009F4E97" w:rsidP="00B42B92">
      <w:pPr>
        <w:spacing w:after="0" w:line="360" w:lineRule="auto"/>
        <w:jc w:val="both"/>
        <w:rPr>
          <w:rFonts w:ascii="Bookman Old Style" w:hAnsi="Bookman Old Style" w:cs="Times New Roman"/>
          <w:b/>
        </w:rPr>
      </w:pPr>
    </w:p>
    <w:p w14:paraId="457516B5" w14:textId="77777777" w:rsidR="00BB78D0" w:rsidRDefault="00BB78D0" w:rsidP="00B42B92">
      <w:pPr>
        <w:spacing w:after="0" w:line="360" w:lineRule="auto"/>
        <w:jc w:val="both"/>
        <w:rPr>
          <w:rFonts w:ascii="Bookman Old Style" w:hAnsi="Bookman Old Style" w:cs="Times New Roman"/>
          <w:b/>
        </w:rPr>
      </w:pPr>
    </w:p>
    <w:p w14:paraId="37F4EBC1" w14:textId="77777777" w:rsidR="00BB78D0" w:rsidRDefault="00BB78D0" w:rsidP="00B42B92">
      <w:pPr>
        <w:spacing w:after="0" w:line="360" w:lineRule="auto"/>
        <w:jc w:val="both"/>
        <w:rPr>
          <w:rFonts w:ascii="Bookman Old Style" w:hAnsi="Bookman Old Style" w:cs="Times New Roman"/>
          <w:b/>
        </w:rPr>
      </w:pPr>
    </w:p>
    <w:p w14:paraId="4A052853" w14:textId="77777777" w:rsidR="00BB78D0" w:rsidRPr="00676EF7" w:rsidRDefault="00BB78D0" w:rsidP="00B42B92">
      <w:pPr>
        <w:spacing w:after="0" w:line="360" w:lineRule="auto"/>
        <w:jc w:val="both"/>
        <w:rPr>
          <w:rFonts w:ascii="Bookman Old Style" w:hAnsi="Bookman Old Style" w:cs="Times New Roman"/>
          <w:b/>
        </w:rPr>
      </w:pPr>
    </w:p>
    <w:p w14:paraId="42E8D07E" w14:textId="77777777" w:rsidR="00B42B92" w:rsidRPr="00676EF7" w:rsidRDefault="00B42B92" w:rsidP="00B42B92">
      <w:pPr>
        <w:spacing w:after="0" w:line="360" w:lineRule="auto"/>
        <w:jc w:val="both"/>
        <w:rPr>
          <w:rFonts w:ascii="Bookman Old Style" w:hAnsi="Bookman Old Style" w:cs="Times New Roman"/>
          <w:b/>
        </w:rPr>
      </w:pPr>
    </w:p>
    <w:p w14:paraId="78935187" w14:textId="77777777" w:rsidR="00B42B92" w:rsidRDefault="00B42B92" w:rsidP="00B42B92">
      <w:pPr>
        <w:spacing w:after="0" w:line="360" w:lineRule="auto"/>
        <w:jc w:val="both"/>
        <w:rPr>
          <w:rFonts w:ascii="Bookman Old Style" w:hAnsi="Bookman Old Style" w:cs="Times New Roman"/>
          <w:b/>
        </w:rPr>
      </w:pPr>
    </w:p>
    <w:p w14:paraId="46ABAD7D" w14:textId="77777777" w:rsidR="00B42B92" w:rsidRDefault="00B42B92" w:rsidP="00B42B92">
      <w:pPr>
        <w:spacing w:after="0" w:line="360" w:lineRule="auto"/>
        <w:jc w:val="both"/>
        <w:rPr>
          <w:rFonts w:ascii="Bookman Old Style" w:hAnsi="Bookman Old Style" w:cs="Times New Roman"/>
          <w:b/>
        </w:rPr>
      </w:pPr>
    </w:p>
    <w:p w14:paraId="432B8195" w14:textId="77777777" w:rsidR="00B42B92" w:rsidRPr="00676EF7" w:rsidRDefault="00B42B92" w:rsidP="00B42B92">
      <w:pPr>
        <w:spacing w:after="0" w:line="360" w:lineRule="auto"/>
        <w:jc w:val="both"/>
        <w:rPr>
          <w:rFonts w:ascii="Bookman Old Style" w:hAnsi="Bookman Old Style" w:cs="Times New Roman"/>
          <w:b/>
        </w:rPr>
      </w:pPr>
    </w:p>
    <w:p w14:paraId="7716FD8D" w14:textId="4E5C4615" w:rsidR="00B42B92" w:rsidRPr="00D125BF" w:rsidRDefault="003F2275" w:rsidP="00D125BF">
      <w:pPr>
        <w:spacing w:after="0" w:line="360" w:lineRule="auto"/>
        <w:ind w:firstLine="708"/>
        <w:jc w:val="both"/>
        <w:rPr>
          <w:rFonts w:ascii="Bookman Old Style" w:hAnsi="Bookman Old Style" w:cs="Times New Roman"/>
        </w:rPr>
      </w:pPr>
      <w:r w:rsidRPr="00714B10">
        <w:rPr>
          <w:rFonts w:ascii="Bookman Old Style" w:hAnsi="Bookman Old Style" w:cs="Times New Roman"/>
          <w:b/>
          <w:u w:val="single"/>
        </w:rPr>
        <w:t>EDUARDO CARNEIRO DE BRITO</w:t>
      </w:r>
      <w:r w:rsidRPr="00714B10">
        <w:rPr>
          <w:rFonts w:ascii="Bookman Old Style" w:hAnsi="Bookman Old Style" w:cs="Times New Roman"/>
        </w:rPr>
        <w:t xml:space="preserve">, brasileiro, </w:t>
      </w:r>
      <w:r w:rsidR="00714B10" w:rsidRPr="00714B10">
        <w:rPr>
          <w:rFonts w:ascii="Bookman Old Style" w:hAnsi="Bookman Old Style" w:cs="Times New Roman"/>
        </w:rPr>
        <w:t xml:space="preserve">médico, casado, </w:t>
      </w:r>
      <w:r w:rsidRPr="00714B10">
        <w:rPr>
          <w:rFonts w:ascii="Bookman Old Style" w:hAnsi="Bookman Old Style" w:cs="Times New Roman"/>
        </w:rPr>
        <w:t xml:space="preserve">atual Deputado Estadual pela Paraíba, </w:t>
      </w:r>
      <w:r w:rsidRPr="00AE3A09">
        <w:rPr>
          <w:rFonts w:ascii="Bookman Old Style" w:hAnsi="Bookman Old Style" w:cs="Times New Roman"/>
          <w:b/>
        </w:rPr>
        <w:t>candidato a Prefeito em 2024 no Município de Mamanguape/PB</w:t>
      </w:r>
      <w:r w:rsidRPr="00714B10">
        <w:rPr>
          <w:rFonts w:ascii="Bookman Old Style" w:hAnsi="Bookman Old Style" w:cs="Times New Roman"/>
        </w:rPr>
        <w:t xml:space="preserve">, </w:t>
      </w:r>
      <w:r w:rsidR="00714B10" w:rsidRPr="00714B10">
        <w:rPr>
          <w:rFonts w:ascii="Bookman Old Style" w:hAnsi="Bookman Old Style" w:cs="Times New Roman"/>
        </w:rPr>
        <w:t xml:space="preserve">com candidatura </w:t>
      </w:r>
      <w:r w:rsidRPr="00714B10">
        <w:rPr>
          <w:rFonts w:ascii="Bookman Old Style" w:hAnsi="Bookman Old Style" w:cs="Times New Roman"/>
        </w:rPr>
        <w:t xml:space="preserve">devidamente registrada </w:t>
      </w:r>
      <w:r w:rsidR="007F6F95">
        <w:rPr>
          <w:rFonts w:ascii="Bookman Old Style" w:hAnsi="Bookman Old Style" w:cs="Times New Roman"/>
        </w:rPr>
        <w:t xml:space="preserve">e deferida </w:t>
      </w:r>
      <w:r w:rsidRPr="00714B10">
        <w:rPr>
          <w:rFonts w:ascii="Bookman Old Style" w:hAnsi="Bookman Old Style" w:cs="Times New Roman"/>
        </w:rPr>
        <w:t>perante a Justiça Eleitoral</w:t>
      </w:r>
      <w:r w:rsidR="00714B10" w:rsidRPr="00714B10">
        <w:rPr>
          <w:rFonts w:ascii="Bookman Old Style" w:hAnsi="Bookman Old Style" w:cs="Times New Roman"/>
        </w:rPr>
        <w:t>,</w:t>
      </w:r>
      <w:r w:rsidRPr="00714B10">
        <w:rPr>
          <w:rFonts w:ascii="Bookman Old Style" w:hAnsi="Bookman Old Style" w:cs="Times New Roman"/>
        </w:rPr>
        <w:t xml:space="preserve"> inscrito no CPF sob o nº 030.352.534-71, portador do RG nº 2.225.249 – SSP/PB, com endereço na Rua Antônio Pessoa de Vasconcelos, nº 156, Bairro Campo, Mamanguape, CEP: 58.280-000, </w:t>
      </w:r>
      <w:proofErr w:type="spellStart"/>
      <w:r w:rsidRPr="00714B10">
        <w:rPr>
          <w:rFonts w:ascii="Bookman Old Style" w:hAnsi="Bookman Old Style" w:cs="Times New Roman"/>
        </w:rPr>
        <w:t>email</w:t>
      </w:r>
      <w:proofErr w:type="spellEnd"/>
      <w:r w:rsidRPr="00714B10">
        <w:rPr>
          <w:rFonts w:ascii="Bookman Old Style" w:hAnsi="Bookman Old Style" w:cs="Times New Roman"/>
        </w:rPr>
        <w:t>: eduardobrito40@gmail.com,</w:t>
      </w:r>
      <w:r w:rsidR="00B42B92" w:rsidRPr="00714B10">
        <w:rPr>
          <w:rFonts w:ascii="Bookman Old Style" w:hAnsi="Bookman Old Style" w:cs="Times New Roman"/>
        </w:rPr>
        <w:t xml:space="preserve">  através dos seus procuradores e advogados adiante assinados, constituídos nos termos da procuração em anexo </w:t>
      </w:r>
      <w:r w:rsidR="00B42B92" w:rsidRPr="00714B10">
        <w:rPr>
          <w:rFonts w:ascii="Bookman Old Style" w:hAnsi="Bookman Old Style" w:cs="Times New Roman"/>
          <w:b/>
        </w:rPr>
        <w:t>(DOC. 01)</w:t>
      </w:r>
      <w:r w:rsidR="00B42B92" w:rsidRPr="00714B10">
        <w:rPr>
          <w:rFonts w:ascii="Bookman Old Style" w:hAnsi="Bookman Old Style" w:cs="Times New Roman"/>
        </w:rPr>
        <w:t xml:space="preserve">, vem, respeitosamente, </w:t>
      </w:r>
      <w:r w:rsidR="007F6F95">
        <w:rPr>
          <w:rFonts w:ascii="Bookman Old Style" w:hAnsi="Bookman Old Style" w:cs="Times New Roman"/>
        </w:rPr>
        <w:t xml:space="preserve">perante Vossa Excelência, </w:t>
      </w:r>
      <w:r w:rsidR="00B42B92" w:rsidRPr="00714B10">
        <w:rPr>
          <w:rFonts w:ascii="Bookman Old Style" w:hAnsi="Bookman Old Style" w:cs="Times New Roman"/>
        </w:rPr>
        <w:t xml:space="preserve">com fundamento no art. </w:t>
      </w:r>
      <w:r w:rsidR="007F6F95">
        <w:rPr>
          <w:rFonts w:ascii="Bookman Old Style" w:hAnsi="Bookman Old Style" w:cs="Times New Roman"/>
        </w:rPr>
        <w:t>22 da Lei Complementar nº 64/90</w:t>
      </w:r>
      <w:r w:rsidR="00B42B92" w:rsidRPr="00714B10">
        <w:rPr>
          <w:rFonts w:ascii="Bookman Old Style" w:hAnsi="Bookman Old Style" w:cs="Times New Roman"/>
        </w:rPr>
        <w:t xml:space="preserve"> c/c o </w:t>
      </w:r>
      <w:r w:rsidR="009B70F2">
        <w:rPr>
          <w:rFonts w:ascii="Bookman Old Style" w:hAnsi="Bookman Old Style" w:cs="Times New Roman"/>
        </w:rPr>
        <w:t xml:space="preserve">art. </w:t>
      </w:r>
      <w:r w:rsidR="00714B10" w:rsidRPr="00714B10">
        <w:rPr>
          <w:rFonts w:ascii="Bookman Old Style" w:hAnsi="Bookman Old Style" w:cs="Times New Roman"/>
        </w:rPr>
        <w:t>73,</w:t>
      </w:r>
      <w:r w:rsidR="00B42B92" w:rsidRPr="00714B10">
        <w:rPr>
          <w:rFonts w:ascii="Bookman Old Style" w:hAnsi="Bookman Old Style" w:cs="Times New Roman"/>
        </w:rPr>
        <w:t xml:space="preserve"> da Lei nº 9.504/97, propor </w:t>
      </w:r>
      <w:r w:rsidR="00B42B92" w:rsidRPr="00714B10">
        <w:rPr>
          <w:rFonts w:ascii="Bookman Old Style" w:hAnsi="Bookman Old Style" w:cs="Times New Roman"/>
          <w:b/>
          <w:sz w:val="28"/>
          <w:szCs w:val="28"/>
          <w:u w:val="single"/>
        </w:rPr>
        <w:t>AÇÃO DE INVESTIGAÇÃO JUDICIAL ELEITORAL</w:t>
      </w:r>
      <w:r w:rsidR="00B42B92" w:rsidRPr="00714B10">
        <w:rPr>
          <w:rFonts w:ascii="Bookman Old Style" w:hAnsi="Bookman Old Style" w:cs="Times New Roman"/>
          <w:b/>
        </w:rPr>
        <w:t xml:space="preserve"> </w:t>
      </w:r>
      <w:r w:rsidR="00B42B92" w:rsidRPr="00714B10">
        <w:rPr>
          <w:rFonts w:ascii="Bookman Old Style" w:hAnsi="Bookman Old Style" w:cs="Times New Roman"/>
        </w:rPr>
        <w:t>em face</w:t>
      </w:r>
      <w:r w:rsidR="00866002">
        <w:rPr>
          <w:rFonts w:ascii="Bookman Old Style" w:hAnsi="Bookman Old Style" w:cs="Times New Roman"/>
        </w:rPr>
        <w:t xml:space="preserve"> de </w:t>
      </w:r>
      <w:r w:rsidR="00D125BF" w:rsidRPr="00CA3D55">
        <w:rPr>
          <w:rFonts w:ascii="Bookman Old Style" w:hAnsi="Bookman Old Style" w:cs="Times New Roman"/>
          <w:b/>
          <w:u w:val="single"/>
        </w:rPr>
        <w:t>1)</w:t>
      </w:r>
      <w:r w:rsidR="00D125BF" w:rsidRPr="00CA3D55">
        <w:rPr>
          <w:rFonts w:ascii="Bookman Old Style" w:hAnsi="Bookman Old Style" w:cs="Times New Roman"/>
          <w:u w:val="single"/>
        </w:rPr>
        <w:t xml:space="preserve"> </w:t>
      </w:r>
      <w:r w:rsidR="00866002" w:rsidRPr="00CA3D55">
        <w:rPr>
          <w:rFonts w:ascii="Bookman Old Style" w:hAnsi="Bookman Old Style" w:cs="Times New Roman"/>
          <w:b/>
          <w:u w:val="single"/>
        </w:rPr>
        <w:t>MARIA EUNICE DO NASCIMENTO PESSOA</w:t>
      </w:r>
      <w:r w:rsidR="00866002" w:rsidRPr="00866002">
        <w:rPr>
          <w:rFonts w:ascii="Bookman Old Style" w:hAnsi="Bookman Old Style" w:cs="Times New Roman"/>
        </w:rPr>
        <w:t xml:space="preserve">, brasileira, Prefeita do Município de Mamanguape/PB, portadora do RG nº 121.082 – SSP/PB, inscrita no CPF sob o nº 094.468.774-15, </w:t>
      </w:r>
      <w:r w:rsidR="00866002">
        <w:rPr>
          <w:rFonts w:ascii="Bookman Old Style" w:hAnsi="Bookman Old Style" w:cs="Times New Roman"/>
        </w:rPr>
        <w:t xml:space="preserve">com endereço na Rua João Maranhão, nº 36, Bairro Campo, Mamanguape/PB; de </w:t>
      </w:r>
      <w:r w:rsidR="00D125BF" w:rsidRPr="00CA3D55">
        <w:rPr>
          <w:rFonts w:ascii="Bookman Old Style" w:hAnsi="Bookman Old Style" w:cs="Times New Roman"/>
          <w:b/>
          <w:u w:val="single"/>
        </w:rPr>
        <w:t xml:space="preserve">2) </w:t>
      </w:r>
      <w:r w:rsidR="00866002" w:rsidRPr="00CA3D55">
        <w:rPr>
          <w:rFonts w:ascii="Bookman Old Style" w:hAnsi="Bookman Old Style" w:cs="Times New Roman"/>
          <w:b/>
          <w:u w:val="single"/>
        </w:rPr>
        <w:t>JOAQUIM FERNANDES DE OLIVEIRA NETO</w:t>
      </w:r>
      <w:r w:rsidR="00866002" w:rsidRPr="00866002">
        <w:rPr>
          <w:rFonts w:ascii="Bookman Old Style" w:hAnsi="Bookman Old Style" w:cs="Times New Roman"/>
        </w:rPr>
        <w:t xml:space="preserve">, médico, </w:t>
      </w:r>
      <w:r w:rsidR="00866002">
        <w:rPr>
          <w:rFonts w:ascii="Bookman Old Style" w:hAnsi="Bookman Old Style" w:cs="Times New Roman"/>
        </w:rPr>
        <w:t xml:space="preserve">Prefeito eleito de Mamanguape/PB, </w:t>
      </w:r>
      <w:r w:rsidR="00866002" w:rsidRPr="00866002">
        <w:rPr>
          <w:rFonts w:ascii="Bookman Old Style" w:hAnsi="Bookman Old Style" w:cs="Times New Roman"/>
        </w:rPr>
        <w:t>inscrito no CPF n</w:t>
      </w:r>
      <w:r w:rsidR="00866002">
        <w:rPr>
          <w:rFonts w:ascii="Bookman Old Style" w:hAnsi="Bookman Old Style" w:cs="Times New Roman"/>
        </w:rPr>
        <w:t>º</w:t>
      </w:r>
      <w:r w:rsidR="00866002" w:rsidRPr="00866002">
        <w:rPr>
          <w:rFonts w:ascii="Bookman Old Style" w:hAnsi="Bookman Old Style" w:cs="Times New Roman"/>
        </w:rPr>
        <w:t xml:space="preserve">. 090.322.454-22, </w:t>
      </w:r>
      <w:r w:rsidR="00F31C0E">
        <w:rPr>
          <w:rFonts w:ascii="Bookman Old Style" w:hAnsi="Bookman Old Style" w:cs="Times New Roman"/>
        </w:rPr>
        <w:t>com endereço</w:t>
      </w:r>
      <w:r w:rsidR="00866002" w:rsidRPr="00866002">
        <w:rPr>
          <w:rFonts w:ascii="Bookman Old Style" w:hAnsi="Bookman Old Style" w:cs="Times New Roman"/>
        </w:rPr>
        <w:t xml:space="preserve"> na Rua</w:t>
      </w:r>
      <w:r w:rsidR="00D125BF">
        <w:rPr>
          <w:rFonts w:ascii="Bookman Old Style" w:hAnsi="Bookman Old Style" w:cs="Times New Roman"/>
        </w:rPr>
        <w:t xml:space="preserve"> Escritor Lima Pinto, nº 200, Bairro Campo,</w:t>
      </w:r>
      <w:r w:rsidR="00866002" w:rsidRPr="00866002">
        <w:rPr>
          <w:rFonts w:ascii="Bookman Old Style" w:hAnsi="Bookman Old Style" w:cs="Times New Roman"/>
        </w:rPr>
        <w:t xml:space="preserve"> podendo </w:t>
      </w:r>
      <w:r w:rsidR="00D125BF">
        <w:rPr>
          <w:rFonts w:ascii="Bookman Old Style" w:hAnsi="Bookman Old Style" w:cs="Times New Roman"/>
        </w:rPr>
        <w:t>também ser encontrado</w:t>
      </w:r>
      <w:r w:rsidR="00866002" w:rsidRPr="00866002">
        <w:rPr>
          <w:rFonts w:ascii="Bookman Old Style" w:hAnsi="Bookman Old Style" w:cs="Times New Roman"/>
        </w:rPr>
        <w:t xml:space="preserve"> na sede da Prefeitura Municipal de Mamanguape/PB</w:t>
      </w:r>
      <w:r w:rsidR="00D125BF">
        <w:rPr>
          <w:rFonts w:ascii="Bookman Old Style" w:hAnsi="Bookman Old Style" w:cs="Times New Roman"/>
        </w:rPr>
        <w:t xml:space="preserve">, com endereço na Rua do Imperador, Centro, Mamanguape/PB; e de </w:t>
      </w:r>
      <w:r w:rsidR="00D125BF" w:rsidRPr="00CA3D55">
        <w:rPr>
          <w:rFonts w:ascii="Bookman Old Style" w:hAnsi="Bookman Old Style" w:cs="Times New Roman"/>
          <w:b/>
          <w:u w:val="single"/>
        </w:rPr>
        <w:t>3) ADJAMYLTON DE MEDEIROS PEIXOTO</w:t>
      </w:r>
      <w:r w:rsidR="00D125BF">
        <w:rPr>
          <w:rFonts w:ascii="Bookman Old Style" w:hAnsi="Bookman Old Style" w:cs="Times New Roman"/>
          <w:b/>
        </w:rPr>
        <w:t xml:space="preserve">, </w:t>
      </w:r>
      <w:r w:rsidR="00D125BF" w:rsidRPr="00CA3D55">
        <w:rPr>
          <w:rFonts w:ascii="Bookman Old Style" w:hAnsi="Bookman Old Style" w:cs="Times New Roman"/>
        </w:rPr>
        <w:t xml:space="preserve">brasileiro, </w:t>
      </w:r>
      <w:r w:rsidR="0033174F">
        <w:rPr>
          <w:rFonts w:ascii="Bookman Old Style" w:hAnsi="Bookman Old Style" w:cs="Times New Roman"/>
        </w:rPr>
        <w:t xml:space="preserve">empresário, </w:t>
      </w:r>
      <w:r w:rsidR="00D125BF" w:rsidRPr="00CA3D55">
        <w:rPr>
          <w:rFonts w:ascii="Bookman Old Style" w:hAnsi="Bookman Old Style" w:cs="Times New Roman"/>
        </w:rPr>
        <w:t>Vice-Prefeito eleito de Mamanguape/PB,</w:t>
      </w:r>
      <w:r w:rsidR="00D125BF">
        <w:rPr>
          <w:rFonts w:ascii="Bookman Old Style" w:hAnsi="Bookman Old Style" w:cs="Times New Roman"/>
        </w:rPr>
        <w:t xml:space="preserve"> </w:t>
      </w:r>
      <w:r w:rsidR="0033174F">
        <w:rPr>
          <w:rFonts w:ascii="Bookman Old Style" w:hAnsi="Bookman Old Style" w:cs="Times New Roman"/>
        </w:rPr>
        <w:t>inscrito no CPF sob o nº</w:t>
      </w:r>
      <w:r w:rsidR="008530D5">
        <w:rPr>
          <w:rFonts w:ascii="Bookman Old Style" w:hAnsi="Bookman Old Style" w:cs="Times New Roman"/>
        </w:rPr>
        <w:t xml:space="preserve"> 727.231.904-63</w:t>
      </w:r>
      <w:r w:rsidR="0033174F">
        <w:rPr>
          <w:rFonts w:ascii="Bookman Old Style" w:hAnsi="Bookman Old Style" w:cs="Times New Roman"/>
        </w:rPr>
        <w:t xml:space="preserve">, </w:t>
      </w:r>
      <w:r w:rsidR="006D0B47">
        <w:rPr>
          <w:rFonts w:ascii="Bookman Old Style" w:hAnsi="Bookman Old Style" w:cs="Times New Roman"/>
        </w:rPr>
        <w:t xml:space="preserve">com endereço na Rua Senador Cunha de Vasconcelos, nº 274, Bairro Campo, Mamanguape/PB, </w:t>
      </w:r>
      <w:r w:rsidR="008530D5">
        <w:rPr>
          <w:rFonts w:ascii="Bookman Old Style" w:hAnsi="Bookman Old Style" w:cs="Times New Roman"/>
        </w:rPr>
        <w:t xml:space="preserve">estes últimos candidatos pela Coligação </w:t>
      </w:r>
      <w:r w:rsidR="008530D5" w:rsidRPr="00AF785F">
        <w:rPr>
          <w:rFonts w:ascii="Bookman Old Style" w:hAnsi="Bookman Old Style"/>
          <w:b/>
          <w:shd w:val="clear" w:color="auto" w:fill="FFFFFF"/>
        </w:rPr>
        <w:t xml:space="preserve">O TRABALHO SEGUE EM FRENTE </w:t>
      </w:r>
      <w:r w:rsidR="007F6F95" w:rsidRPr="00AF785F">
        <w:rPr>
          <w:rFonts w:ascii="Bookman Old Style" w:hAnsi="Bookman Old Style"/>
          <w:b/>
          <w:shd w:val="clear" w:color="auto" w:fill="FFFFFF"/>
        </w:rPr>
        <w:t>(</w:t>
      </w:r>
      <w:r w:rsidR="008530D5" w:rsidRPr="00AF785F">
        <w:rPr>
          <w:rFonts w:ascii="Bookman Old Style" w:hAnsi="Bookman Old Style"/>
          <w:b/>
          <w:shd w:val="clear" w:color="auto" w:fill="FFFFFF"/>
        </w:rPr>
        <w:t xml:space="preserve">Partido </w:t>
      </w:r>
      <w:r w:rsidR="008530D5" w:rsidRPr="00AF785F">
        <w:rPr>
          <w:rFonts w:ascii="Bookman Old Style" w:hAnsi="Bookman Old Style"/>
          <w:b/>
          <w:shd w:val="clear" w:color="auto" w:fill="FFFFFF"/>
        </w:rPr>
        <w:lastRenderedPageBreak/>
        <w:t xml:space="preserve">Renovação Democrática - PRD, Partido Socialista Brasileiro - PSB, REPUBLICANOS - REPUBLICANOS, União Brasil </w:t>
      </w:r>
      <w:r w:rsidR="007F6F95" w:rsidRPr="00AF785F">
        <w:rPr>
          <w:rFonts w:ascii="Bookman Old Style" w:hAnsi="Bookman Old Style"/>
          <w:b/>
          <w:shd w:val="clear" w:color="auto" w:fill="FFFFFF"/>
        </w:rPr>
        <w:t>–</w:t>
      </w:r>
      <w:r w:rsidR="008530D5" w:rsidRPr="00AF785F">
        <w:rPr>
          <w:rFonts w:ascii="Bookman Old Style" w:hAnsi="Bookman Old Style"/>
          <w:b/>
          <w:shd w:val="clear" w:color="auto" w:fill="FFFFFF"/>
        </w:rPr>
        <w:t xml:space="preserve"> UNIÃO</w:t>
      </w:r>
      <w:r w:rsidR="007F6F95" w:rsidRPr="00AF785F">
        <w:rPr>
          <w:rFonts w:ascii="Bookman Old Style" w:hAnsi="Bookman Old Style"/>
          <w:b/>
          <w:shd w:val="clear" w:color="auto" w:fill="FFFFFF"/>
        </w:rPr>
        <w:t>)</w:t>
      </w:r>
      <w:r w:rsidR="008530D5" w:rsidRPr="00AF785F">
        <w:rPr>
          <w:rFonts w:ascii="Bookman Old Style" w:hAnsi="Bookman Old Style"/>
          <w:b/>
          <w:shd w:val="clear" w:color="auto" w:fill="FFFFFF"/>
        </w:rPr>
        <w:t>,</w:t>
      </w:r>
      <w:r w:rsidR="008530D5">
        <w:rPr>
          <w:rFonts w:ascii="Bookman Old Style" w:hAnsi="Bookman Old Style"/>
          <w:b/>
          <w:color w:val="333333"/>
          <w:shd w:val="clear" w:color="auto" w:fill="FFFFFF"/>
        </w:rPr>
        <w:t xml:space="preserve"> </w:t>
      </w:r>
      <w:r w:rsidR="00CA3D55">
        <w:rPr>
          <w:rFonts w:ascii="Bookman Old Style" w:hAnsi="Bookman Old Style" w:cs="Times New Roman"/>
        </w:rPr>
        <w:t xml:space="preserve">estando todos os dados dos investigados </w:t>
      </w:r>
      <w:r w:rsidR="006D0B47">
        <w:rPr>
          <w:rFonts w:ascii="Bookman Old Style" w:hAnsi="Bookman Old Style" w:cs="Times New Roman"/>
        </w:rPr>
        <w:t xml:space="preserve">também </w:t>
      </w:r>
      <w:r w:rsidR="00CA3D55">
        <w:rPr>
          <w:rFonts w:ascii="Bookman Old Style" w:hAnsi="Bookman Old Style" w:cs="Times New Roman"/>
        </w:rPr>
        <w:t xml:space="preserve">devidamente registrados perante essa Justiça Eleitoral, </w:t>
      </w:r>
      <w:r w:rsidR="00B42B92" w:rsidRPr="00CA3D55">
        <w:rPr>
          <w:rFonts w:ascii="Bookman Old Style" w:hAnsi="Bookman Old Style" w:cs="Times New Roman"/>
        </w:rPr>
        <w:t>o que o faz expondo e requerendo o que segue:</w:t>
      </w:r>
    </w:p>
    <w:p w14:paraId="480A14EA" w14:textId="77777777" w:rsidR="00652240" w:rsidRDefault="00652240" w:rsidP="00652240">
      <w:pPr>
        <w:spacing w:after="0" w:line="360" w:lineRule="auto"/>
        <w:jc w:val="both"/>
        <w:rPr>
          <w:rFonts w:ascii="Bookman Old Style" w:hAnsi="Bookman Old Style" w:cs="Times New Roman"/>
        </w:rPr>
      </w:pPr>
    </w:p>
    <w:p w14:paraId="45D1373D" w14:textId="77777777" w:rsidR="00652240" w:rsidRPr="00BB78D0" w:rsidRDefault="00652240" w:rsidP="00652240">
      <w:pPr>
        <w:pBdr>
          <w:left w:val="single" w:sz="4" w:space="4" w:color="auto"/>
        </w:pBdr>
        <w:spacing w:after="0" w:line="360" w:lineRule="auto"/>
        <w:jc w:val="both"/>
        <w:rPr>
          <w:rFonts w:ascii="Bookman Old Style" w:hAnsi="Bookman Old Style" w:cs="Times New Roman"/>
          <w:b/>
        </w:rPr>
      </w:pPr>
      <w:r>
        <w:rPr>
          <w:rFonts w:ascii="Bookman Old Style" w:hAnsi="Bookman Old Style" w:cs="Times New Roman"/>
          <w:b/>
        </w:rPr>
        <w:t>DA LEGITIMIDADE ATIVA E DA TEMPESTIVIDADE DA PRESENTE AIJE.</w:t>
      </w:r>
    </w:p>
    <w:p w14:paraId="0640FE06" w14:textId="77777777" w:rsidR="00652240" w:rsidRDefault="00652240" w:rsidP="00652240">
      <w:pPr>
        <w:spacing w:after="0" w:line="360" w:lineRule="auto"/>
        <w:jc w:val="both"/>
        <w:rPr>
          <w:rFonts w:ascii="Bookman Old Style" w:hAnsi="Bookman Old Style" w:cs="Times New Roman"/>
        </w:rPr>
      </w:pPr>
    </w:p>
    <w:p w14:paraId="065DDE03" w14:textId="77777777" w:rsidR="00652240" w:rsidRPr="00660289" w:rsidRDefault="00652240" w:rsidP="00B42B92">
      <w:pPr>
        <w:spacing w:after="0" w:line="360" w:lineRule="auto"/>
        <w:jc w:val="both"/>
        <w:rPr>
          <w:rFonts w:ascii="Bookman Old Style" w:hAnsi="Bookman Old Style" w:cs="Times New Roman"/>
          <w:b/>
          <w:i/>
        </w:rPr>
      </w:pPr>
      <w:r>
        <w:rPr>
          <w:rFonts w:ascii="Bookman Old Style" w:hAnsi="Bookman Old Style" w:cs="Times New Roman"/>
        </w:rPr>
        <w:tab/>
        <w:t xml:space="preserve">Consoante estabelece o artigo </w:t>
      </w:r>
      <w:r w:rsidR="00660289">
        <w:rPr>
          <w:rFonts w:ascii="Bookman Old Style" w:hAnsi="Bookman Old Style" w:cs="Times New Roman"/>
        </w:rPr>
        <w:t xml:space="preserve">22, </w:t>
      </w:r>
      <w:r w:rsidR="00660289">
        <w:rPr>
          <w:rFonts w:ascii="Bookman Old Style" w:hAnsi="Bookman Old Style" w:cs="Times New Roman"/>
          <w:i/>
        </w:rPr>
        <w:t xml:space="preserve">caput, </w:t>
      </w:r>
      <w:r w:rsidR="00660289">
        <w:rPr>
          <w:rFonts w:ascii="Bookman Old Style" w:hAnsi="Bookman Old Style" w:cs="Times New Roman"/>
        </w:rPr>
        <w:t xml:space="preserve">da LC nº 64/1990, </w:t>
      </w:r>
      <w:r w:rsidR="00660289">
        <w:rPr>
          <w:rFonts w:ascii="Bookman Old Style" w:hAnsi="Bookman Old Style" w:cs="Times New Roman"/>
          <w:b/>
          <w:i/>
        </w:rPr>
        <w:t xml:space="preserve">qualquer </w:t>
      </w:r>
      <w:r w:rsidR="00660289" w:rsidRPr="00660289">
        <w:rPr>
          <w:rFonts w:ascii="Bookman Old Style" w:hAnsi="Bookman Old Style" w:cs="Times New Roman"/>
          <w:b/>
          <w:i/>
          <w:u w:val="single"/>
        </w:rPr>
        <w:t>partido político</w:t>
      </w:r>
      <w:r w:rsidR="00660289">
        <w:rPr>
          <w:rFonts w:ascii="Bookman Old Style" w:hAnsi="Bookman Old Style" w:cs="Times New Roman"/>
          <w:b/>
          <w:i/>
        </w:rPr>
        <w:t xml:space="preserve">, </w:t>
      </w:r>
      <w:r w:rsidR="00660289" w:rsidRPr="00660289">
        <w:rPr>
          <w:rFonts w:ascii="Bookman Old Style" w:hAnsi="Bookman Old Style" w:cs="Times New Roman"/>
          <w:b/>
          <w:i/>
          <w:u w:val="single"/>
        </w:rPr>
        <w:t>coligação</w:t>
      </w:r>
      <w:r w:rsidR="00660289">
        <w:rPr>
          <w:rFonts w:ascii="Bookman Old Style" w:hAnsi="Bookman Old Style" w:cs="Times New Roman"/>
          <w:b/>
          <w:i/>
        </w:rPr>
        <w:t xml:space="preserve">, </w:t>
      </w:r>
      <w:r w:rsidR="00660289" w:rsidRPr="00660289">
        <w:rPr>
          <w:rFonts w:ascii="Bookman Old Style" w:hAnsi="Bookman Old Style" w:cs="Times New Roman"/>
          <w:b/>
          <w:i/>
          <w:u w:val="single"/>
        </w:rPr>
        <w:t>candidato</w:t>
      </w:r>
      <w:r w:rsidR="00660289">
        <w:rPr>
          <w:rFonts w:ascii="Bookman Old Style" w:hAnsi="Bookman Old Style" w:cs="Times New Roman"/>
          <w:b/>
          <w:i/>
        </w:rPr>
        <w:t xml:space="preserve"> ou </w:t>
      </w:r>
      <w:r w:rsidR="00660289" w:rsidRPr="00660289">
        <w:rPr>
          <w:rFonts w:ascii="Bookman Old Style" w:hAnsi="Bookman Old Style" w:cs="Times New Roman"/>
          <w:b/>
          <w:i/>
          <w:u w:val="single"/>
        </w:rPr>
        <w:t>Ministério Público Eleitoral</w:t>
      </w:r>
      <w:r w:rsidR="00660289">
        <w:rPr>
          <w:rFonts w:ascii="Bookman Old Style" w:hAnsi="Bookman Old Style" w:cs="Times New Roman"/>
          <w:b/>
          <w:i/>
        </w:rPr>
        <w:t xml:space="preserve"> poderá representar à Justiça Eleitoral, relatando fatos e indicando provas, indícios e circunstâncias e pedir abertura de investigação judicial para apurar uso indevido, desvio ou abuso do poder econômico ou do poder de autoridade, ou utilização indevida de veículos ou meios de comunicação social, em benefício de candidato ou de partido político. </w:t>
      </w:r>
    </w:p>
    <w:p w14:paraId="5A1AC48C" w14:textId="77777777" w:rsidR="00660289" w:rsidRDefault="00660289" w:rsidP="00B42B92">
      <w:pPr>
        <w:spacing w:after="0" w:line="360" w:lineRule="auto"/>
        <w:jc w:val="both"/>
        <w:rPr>
          <w:rFonts w:ascii="Bookman Old Style" w:hAnsi="Bookman Old Style" w:cs="Times New Roman"/>
        </w:rPr>
      </w:pPr>
    </w:p>
    <w:p w14:paraId="4FF3162F" w14:textId="77777777" w:rsidR="00660289" w:rsidRDefault="00660289" w:rsidP="00B42B92">
      <w:pPr>
        <w:spacing w:after="0" w:line="360" w:lineRule="auto"/>
        <w:jc w:val="both"/>
        <w:rPr>
          <w:rFonts w:ascii="Bookman Old Style" w:hAnsi="Bookman Old Style" w:cs="Times New Roman"/>
        </w:rPr>
      </w:pPr>
      <w:r>
        <w:rPr>
          <w:rFonts w:ascii="Bookman Old Style" w:hAnsi="Bookman Old Style" w:cs="Times New Roman"/>
        </w:rPr>
        <w:tab/>
        <w:t xml:space="preserve">Por outro lado, consoante entendimento do C. TSE, a data limite para a propositura da investigação judicial eleitoral é a </w:t>
      </w:r>
      <w:r w:rsidRPr="00660289">
        <w:rPr>
          <w:rFonts w:ascii="Bookman Old Style" w:hAnsi="Bookman Old Style" w:cs="Times New Roman"/>
          <w:b/>
          <w:u w:val="single"/>
        </w:rPr>
        <w:t>diplomação</w:t>
      </w:r>
      <w:r>
        <w:rPr>
          <w:rFonts w:ascii="Bookman Old Style" w:hAnsi="Bookman Old Style" w:cs="Times New Roman"/>
        </w:rPr>
        <w:t xml:space="preserve"> dos eleitos:</w:t>
      </w:r>
    </w:p>
    <w:p w14:paraId="3BA6F56C" w14:textId="77777777" w:rsidR="00660289" w:rsidRDefault="00660289" w:rsidP="00B42B92">
      <w:pPr>
        <w:spacing w:after="0" w:line="360" w:lineRule="auto"/>
        <w:jc w:val="both"/>
        <w:rPr>
          <w:rFonts w:ascii="Bookman Old Style" w:hAnsi="Bookman Old Style" w:cs="Times New Roman"/>
        </w:rPr>
      </w:pPr>
    </w:p>
    <w:p w14:paraId="0F21FCBD" w14:textId="77777777" w:rsidR="00E01950" w:rsidRPr="00E01950" w:rsidRDefault="00E01950" w:rsidP="00E01950">
      <w:pPr>
        <w:spacing w:after="0" w:line="360" w:lineRule="auto"/>
        <w:ind w:left="1418" w:firstLine="709"/>
        <w:jc w:val="both"/>
        <w:rPr>
          <w:rFonts w:ascii="Bookman Old Style" w:hAnsi="Bookman Old Style" w:cs="Times New Roman"/>
          <w:b/>
          <w:i/>
          <w:sz w:val="20"/>
          <w:szCs w:val="20"/>
        </w:rPr>
      </w:pPr>
      <w:r>
        <w:rPr>
          <w:rFonts w:ascii="Bookman Old Style" w:hAnsi="Bookman Old Style" w:cs="Times New Roman"/>
          <w:b/>
          <w:i/>
          <w:sz w:val="20"/>
          <w:szCs w:val="20"/>
        </w:rPr>
        <w:t>“</w:t>
      </w:r>
      <w:r w:rsidR="00116C77" w:rsidRPr="00E01950">
        <w:rPr>
          <w:rFonts w:ascii="Bookman Old Style" w:hAnsi="Bookman Old Style" w:cs="Times New Roman"/>
          <w:b/>
          <w:i/>
          <w:sz w:val="20"/>
          <w:szCs w:val="20"/>
        </w:rPr>
        <w:t xml:space="preserve">ELEIÇÕES 2018. AÇÃO DE INVESTIGAÇÃO JUDICIAL ELEITORAL. DECADÊNCIA. AJUIZAMENTO. AIJE. TERMO AD QUEM. DATA DA DIPLOMAÇÃO. OBSERVÂNCIA. ABUSO DE PODER ECONÔMICO. ART. 22 DA LEI COMPLEMENTAR 64/1990. CAPTAÇÃO E/OU GASTOS ILÍCITOS DE RECURSOS. ART. 30-A DA LEI 9.504/1997. CAPTAÇÃO ILÍCITA DE SUFRÁGIO. ART. 41-A DA LEI 9.504/1997. ARRECADAÇÃO E GASTOS POR MEIO DE CARTÕES BANCÁRIOS. DOAÇÃO FINANCEIRA REGISTRADA COMO ESTIMÁVEL EM DINHEIRO. ILICITUDE. IMPOSSIBILIDADE DE AFERIÇÃO DA MOVIMENTAÇÃO FINANCEIRA. DISTRIBUIÇÃO INDISCRIMINADA DE COMBUSTÍVEIS A ELEITORES. FIM DE CAPTAR–LHES O VOTO. JULGADA PROCEDENTE. </w:t>
      </w:r>
    </w:p>
    <w:p w14:paraId="25E9A399" w14:textId="77777777" w:rsidR="00E01950" w:rsidRPr="00E01950" w:rsidRDefault="00116C77" w:rsidP="00E01950">
      <w:pPr>
        <w:spacing w:after="0" w:line="360" w:lineRule="auto"/>
        <w:ind w:left="1418" w:firstLine="709"/>
        <w:jc w:val="both"/>
        <w:rPr>
          <w:rFonts w:ascii="Bookman Old Style" w:hAnsi="Bookman Old Style" w:cs="Times New Roman"/>
          <w:b/>
          <w:i/>
          <w:sz w:val="20"/>
          <w:szCs w:val="20"/>
        </w:rPr>
      </w:pPr>
      <w:r w:rsidRPr="00E01950">
        <w:rPr>
          <w:rFonts w:ascii="Bookman Old Style" w:hAnsi="Bookman Old Style" w:cs="Times New Roman"/>
          <w:b/>
          <w:i/>
          <w:sz w:val="20"/>
          <w:szCs w:val="20"/>
        </w:rPr>
        <w:t xml:space="preserve">1. </w:t>
      </w:r>
      <w:r w:rsidRPr="00E01950">
        <w:rPr>
          <w:rFonts w:ascii="Bookman Old Style" w:hAnsi="Bookman Old Style" w:cs="Times New Roman"/>
          <w:b/>
          <w:i/>
          <w:sz w:val="20"/>
          <w:szCs w:val="20"/>
          <w:u w:val="single"/>
        </w:rPr>
        <w:t>O termo final para propositura da AIJE, bem como para a emenda à sua inicial, é a data da diplomação dos eleitos (Precedentes TSE), não havendo, pois, falar-se em decadência</w:t>
      </w:r>
      <w:r w:rsidRPr="00E01950">
        <w:rPr>
          <w:rFonts w:ascii="Bookman Old Style" w:hAnsi="Bookman Old Style" w:cs="Times New Roman"/>
          <w:b/>
          <w:i/>
          <w:sz w:val="20"/>
          <w:szCs w:val="20"/>
        </w:rPr>
        <w:t xml:space="preserve">. </w:t>
      </w:r>
    </w:p>
    <w:p w14:paraId="0F35DC42" w14:textId="77777777" w:rsidR="00E01950" w:rsidRPr="00E01950" w:rsidRDefault="00116C77" w:rsidP="00E01950">
      <w:pPr>
        <w:spacing w:after="0" w:line="360" w:lineRule="auto"/>
        <w:ind w:left="1418" w:firstLine="709"/>
        <w:jc w:val="both"/>
        <w:rPr>
          <w:rFonts w:ascii="Bookman Old Style" w:hAnsi="Bookman Old Style" w:cs="Times New Roman"/>
          <w:b/>
          <w:i/>
          <w:sz w:val="20"/>
          <w:szCs w:val="20"/>
        </w:rPr>
      </w:pPr>
      <w:r w:rsidRPr="00E01950">
        <w:rPr>
          <w:rFonts w:ascii="Bookman Old Style" w:hAnsi="Bookman Old Style" w:cs="Times New Roman"/>
          <w:b/>
          <w:i/>
          <w:sz w:val="20"/>
          <w:szCs w:val="20"/>
        </w:rPr>
        <w:t>2. Reconhece-se a possibilidade de processamento da AIJE por abuso de poder econômico ou político, prevista no art. 22 da Lei de Inelegibilidades, cumulada com captação e/ou gasto ilícitos de recursos e captação ilícita de sufrágio, descritas, respectivamente, nos artigos 30-A e 41-A da Lei das Eleições, porquanto os pedidos</w:t>
      </w:r>
      <w:r w:rsidR="00660289" w:rsidRPr="00E01950">
        <w:rPr>
          <w:rFonts w:ascii="Bookman Old Style" w:hAnsi="Bookman Old Style" w:cs="Times New Roman"/>
          <w:b/>
          <w:i/>
          <w:sz w:val="20"/>
          <w:szCs w:val="20"/>
        </w:rPr>
        <w:t xml:space="preserve"> </w:t>
      </w:r>
      <w:r w:rsidR="00E01950" w:rsidRPr="00E01950">
        <w:rPr>
          <w:rFonts w:ascii="Bookman Old Style" w:hAnsi="Bookman Old Style" w:cs="Times New Roman"/>
          <w:b/>
          <w:i/>
          <w:sz w:val="20"/>
          <w:szCs w:val="20"/>
        </w:rPr>
        <w:t xml:space="preserve">são </w:t>
      </w:r>
      <w:r w:rsidR="00E01950" w:rsidRPr="00E01950">
        <w:rPr>
          <w:rFonts w:ascii="Bookman Old Style" w:hAnsi="Bookman Old Style" w:cs="Times New Roman"/>
          <w:b/>
          <w:i/>
          <w:sz w:val="20"/>
          <w:szCs w:val="20"/>
        </w:rPr>
        <w:lastRenderedPageBreak/>
        <w:t xml:space="preserve">compatíveis entre si, a competência para deles conhecer reside sob a mesma Relatoria e há adequação entre os pedidos e o tipo de procedimento, nos termos do art. 327 do Código de Processo Civil. </w:t>
      </w:r>
    </w:p>
    <w:p w14:paraId="204F81E2" w14:textId="77777777" w:rsidR="00E01950" w:rsidRPr="00E01950" w:rsidRDefault="00E01950" w:rsidP="00E01950">
      <w:pPr>
        <w:spacing w:after="0" w:line="360" w:lineRule="auto"/>
        <w:ind w:left="1418" w:firstLine="709"/>
        <w:jc w:val="both"/>
        <w:rPr>
          <w:rFonts w:ascii="Bookman Old Style" w:hAnsi="Bookman Old Style" w:cs="Times New Roman"/>
          <w:b/>
          <w:i/>
          <w:sz w:val="20"/>
          <w:szCs w:val="20"/>
        </w:rPr>
      </w:pPr>
      <w:r w:rsidRPr="00E01950">
        <w:rPr>
          <w:rFonts w:ascii="Bookman Old Style" w:hAnsi="Bookman Old Style" w:cs="Times New Roman"/>
          <w:b/>
          <w:i/>
          <w:sz w:val="20"/>
          <w:szCs w:val="20"/>
        </w:rPr>
        <w:t xml:space="preserve">3. Caracterizada a captação e/ou gasto ilícitos de recursos, uma vez que o descumprimento das regras relativas à utilização de recursos do FEFC, evidenciada pela má gestão dos recursos públicos, impossibilitou a aferição pela Justiça Eleitoral da correta destinação dos recursos provenientes do Erário, inquinando de ilicitude os atos perpetrados pelo investigado, violadores dos bens jurídicos tutelados pelo art. 30-A da Lei das Eleições. </w:t>
      </w:r>
    </w:p>
    <w:p w14:paraId="25366D88" w14:textId="77777777" w:rsidR="00E01950" w:rsidRPr="00E01950" w:rsidRDefault="00E01950" w:rsidP="00E01950">
      <w:pPr>
        <w:spacing w:after="0" w:line="360" w:lineRule="auto"/>
        <w:ind w:left="1418" w:firstLine="709"/>
        <w:jc w:val="both"/>
        <w:rPr>
          <w:rFonts w:ascii="Bookman Old Style" w:hAnsi="Bookman Old Style" w:cs="Times New Roman"/>
          <w:b/>
          <w:i/>
          <w:sz w:val="20"/>
          <w:szCs w:val="20"/>
        </w:rPr>
      </w:pPr>
      <w:r w:rsidRPr="00E01950">
        <w:rPr>
          <w:rFonts w:ascii="Bookman Old Style" w:hAnsi="Bookman Old Style" w:cs="Times New Roman"/>
          <w:b/>
          <w:i/>
          <w:sz w:val="20"/>
          <w:szCs w:val="20"/>
        </w:rPr>
        <w:t xml:space="preserve">4. No que tange à captação ilícita de sufrágio, considerando que as provas dos autos confirmaram que houve distribuição indiscriminada de combustíveis a eleitores, torna-se inconteste, ainda que implicitamente, o fim de captar–lhes o voto, caracterizando o ilícito eleitoral descrito no art. 41–A da Lei das Eleições. </w:t>
      </w:r>
    </w:p>
    <w:p w14:paraId="3414B740" w14:textId="77777777" w:rsidR="00E01950" w:rsidRPr="00E01950" w:rsidRDefault="00E01950" w:rsidP="00E01950">
      <w:pPr>
        <w:spacing w:after="0" w:line="360" w:lineRule="auto"/>
        <w:ind w:left="1418" w:firstLine="709"/>
        <w:jc w:val="both"/>
        <w:rPr>
          <w:rFonts w:ascii="Bookman Old Style" w:hAnsi="Bookman Old Style" w:cs="Times New Roman"/>
          <w:b/>
          <w:i/>
          <w:sz w:val="20"/>
          <w:szCs w:val="20"/>
        </w:rPr>
      </w:pPr>
      <w:r w:rsidRPr="00E01950">
        <w:rPr>
          <w:rFonts w:ascii="Bookman Old Style" w:hAnsi="Bookman Old Style" w:cs="Times New Roman"/>
          <w:b/>
          <w:i/>
          <w:sz w:val="20"/>
          <w:szCs w:val="20"/>
        </w:rPr>
        <w:t xml:space="preserve">5. Constatou-se uso excessivo durante a campanha de recursos de valor econômico, buscando beneficiar candidato, afetando, assim, a normalidade e a legitimidade das eleições, de modo a caracterizar a prática de abuso de poder econômico, tal como prescreve o art. 22, XIV, da Lei Complementar 64/1990. </w:t>
      </w:r>
    </w:p>
    <w:p w14:paraId="19C6D89C" w14:textId="77777777" w:rsidR="00E01950" w:rsidRPr="00E01950" w:rsidRDefault="00E01950" w:rsidP="00E01950">
      <w:pPr>
        <w:spacing w:after="0" w:line="360" w:lineRule="auto"/>
        <w:ind w:left="1418" w:firstLine="709"/>
        <w:jc w:val="both"/>
        <w:rPr>
          <w:rFonts w:ascii="Bookman Old Style" w:hAnsi="Bookman Old Style" w:cs="Times New Roman"/>
          <w:b/>
          <w:i/>
          <w:sz w:val="20"/>
          <w:szCs w:val="20"/>
        </w:rPr>
      </w:pPr>
      <w:r w:rsidRPr="00E01950">
        <w:rPr>
          <w:rFonts w:ascii="Bookman Old Style" w:hAnsi="Bookman Old Style" w:cs="Times New Roman"/>
          <w:b/>
          <w:i/>
          <w:sz w:val="20"/>
          <w:szCs w:val="20"/>
        </w:rPr>
        <w:t xml:space="preserve">6. Presente a justa causa para a aplicação da grave sanção de cassação do diploma de suplente conferido ao investigado. Aplicação da sanção de inelegibilidade pelo prazo de 8 (oito) anos. Condenação ao pagamento de multa, no valor de R$ 5.000,00 (cinco mil reais). </w:t>
      </w:r>
    </w:p>
    <w:p w14:paraId="7C70A1A6" w14:textId="77777777" w:rsidR="00660289" w:rsidRDefault="00E01950" w:rsidP="00E01950">
      <w:pPr>
        <w:spacing w:after="0" w:line="360" w:lineRule="auto"/>
        <w:ind w:left="1418" w:firstLine="709"/>
        <w:jc w:val="both"/>
        <w:rPr>
          <w:rFonts w:ascii="Bookman Old Style" w:hAnsi="Bookman Old Style" w:cs="Times New Roman"/>
          <w:i/>
          <w:sz w:val="20"/>
          <w:szCs w:val="20"/>
        </w:rPr>
      </w:pPr>
      <w:r w:rsidRPr="00E01950">
        <w:rPr>
          <w:rFonts w:ascii="Bookman Old Style" w:hAnsi="Bookman Old Style" w:cs="Times New Roman"/>
          <w:b/>
          <w:i/>
          <w:sz w:val="20"/>
          <w:szCs w:val="20"/>
        </w:rPr>
        <w:t>7. AÇÃO DE INVESTIGAÇÃO JUDICIAL ELEITORAL JULGADA PROCEDENTE</w:t>
      </w:r>
      <w:r>
        <w:rPr>
          <w:rFonts w:ascii="Bookman Old Style" w:hAnsi="Bookman Old Style" w:cs="Times New Roman"/>
          <w:b/>
          <w:i/>
          <w:sz w:val="20"/>
          <w:szCs w:val="20"/>
        </w:rPr>
        <w:t>”</w:t>
      </w:r>
      <w:r w:rsidR="00100821">
        <w:rPr>
          <w:rFonts w:ascii="Bookman Old Style" w:hAnsi="Bookman Old Style" w:cs="Times New Roman"/>
          <w:b/>
          <w:i/>
          <w:sz w:val="20"/>
          <w:szCs w:val="20"/>
        </w:rPr>
        <w:t xml:space="preserve"> </w:t>
      </w:r>
      <w:r w:rsidR="00100821">
        <w:rPr>
          <w:rFonts w:ascii="Bookman Old Style" w:hAnsi="Bookman Old Style" w:cs="Times New Roman"/>
          <w:i/>
          <w:sz w:val="20"/>
          <w:szCs w:val="20"/>
        </w:rPr>
        <w:t xml:space="preserve">(TRE/GO - AIJE nº 0603707-39.2018.6.09.0000 – Relatora: Desembargadora Amélia Martins de Araújo – j. 05/09/2022 – grifamos). </w:t>
      </w:r>
      <w:r>
        <w:rPr>
          <w:rFonts w:ascii="Bookman Old Style" w:hAnsi="Bookman Old Style" w:cs="Times New Roman"/>
          <w:b/>
          <w:i/>
          <w:sz w:val="20"/>
          <w:szCs w:val="20"/>
        </w:rPr>
        <w:t xml:space="preserve"> </w:t>
      </w:r>
    </w:p>
    <w:p w14:paraId="07F65A5D" w14:textId="77777777" w:rsidR="00652240" w:rsidRDefault="00652240" w:rsidP="00B42B92">
      <w:pPr>
        <w:spacing w:after="0" w:line="360" w:lineRule="auto"/>
        <w:jc w:val="both"/>
        <w:rPr>
          <w:rFonts w:ascii="Bookman Old Style" w:hAnsi="Bookman Old Style" w:cs="Times New Roman"/>
        </w:rPr>
      </w:pPr>
    </w:p>
    <w:p w14:paraId="10F55B69" w14:textId="77777777" w:rsidR="00100821" w:rsidRDefault="00100821" w:rsidP="00B42B92">
      <w:pPr>
        <w:spacing w:after="0" w:line="360" w:lineRule="auto"/>
        <w:jc w:val="both"/>
        <w:rPr>
          <w:rFonts w:ascii="Bookman Old Style" w:hAnsi="Bookman Old Style" w:cs="Times New Roman"/>
        </w:rPr>
      </w:pPr>
      <w:r>
        <w:rPr>
          <w:rFonts w:ascii="Bookman Old Style" w:hAnsi="Bookman Old Style" w:cs="Times New Roman"/>
        </w:rPr>
        <w:tab/>
        <w:t>Preenchidos, portanto, os requisitos legais da legitimidade ativa e da tempestividade, devendo a presente ação de investigação judicial eleitoral ter a sua tramitação legal, para, ao final, ser julgada totalmente procedente.</w:t>
      </w:r>
    </w:p>
    <w:p w14:paraId="2FC07269" w14:textId="77777777" w:rsidR="00100821" w:rsidRDefault="00100821" w:rsidP="00B42B92">
      <w:pPr>
        <w:spacing w:after="0" w:line="360" w:lineRule="auto"/>
        <w:jc w:val="both"/>
        <w:rPr>
          <w:rFonts w:ascii="Bookman Old Style" w:hAnsi="Bookman Old Style" w:cs="Times New Roman"/>
        </w:rPr>
      </w:pPr>
    </w:p>
    <w:p w14:paraId="04F1E085" w14:textId="77777777" w:rsidR="00BB78D0" w:rsidRPr="00BB78D0" w:rsidRDefault="00BB78D0" w:rsidP="00BB78D0">
      <w:pPr>
        <w:pBdr>
          <w:left w:val="single" w:sz="4" w:space="4" w:color="auto"/>
        </w:pBdr>
        <w:spacing w:after="0" w:line="360" w:lineRule="auto"/>
        <w:jc w:val="both"/>
        <w:rPr>
          <w:rFonts w:ascii="Bookman Old Style" w:hAnsi="Bookman Old Style" w:cs="Times New Roman"/>
          <w:b/>
        </w:rPr>
      </w:pPr>
      <w:r w:rsidRPr="00BB78D0">
        <w:rPr>
          <w:rFonts w:ascii="Bookman Old Style" w:hAnsi="Bookman Old Style" w:cs="Times New Roman"/>
          <w:b/>
        </w:rPr>
        <w:t>SINOPSE DOS FATOS</w:t>
      </w:r>
      <w:r w:rsidR="00680CF2">
        <w:rPr>
          <w:rFonts w:ascii="Bookman Old Style" w:hAnsi="Bookman Old Style" w:cs="Times New Roman"/>
          <w:b/>
        </w:rPr>
        <w:t>.</w:t>
      </w:r>
    </w:p>
    <w:p w14:paraId="4E3EEE89" w14:textId="77777777" w:rsidR="00BB78D0" w:rsidRDefault="00BB78D0" w:rsidP="00B42B92">
      <w:pPr>
        <w:spacing w:after="0" w:line="360" w:lineRule="auto"/>
        <w:jc w:val="both"/>
        <w:rPr>
          <w:rFonts w:ascii="Bookman Old Style" w:hAnsi="Bookman Old Style" w:cs="Times New Roman"/>
        </w:rPr>
      </w:pPr>
    </w:p>
    <w:p w14:paraId="5F51DBA7" w14:textId="77777777" w:rsidR="00BB78D0" w:rsidRDefault="00D4793C" w:rsidP="00BB78D0">
      <w:pPr>
        <w:spacing w:after="0" w:line="360" w:lineRule="auto"/>
        <w:ind w:firstLine="708"/>
        <w:jc w:val="both"/>
        <w:rPr>
          <w:rFonts w:ascii="Bookman Old Style" w:hAnsi="Bookman Old Style" w:cs="Times New Roman"/>
        </w:rPr>
      </w:pPr>
      <w:r>
        <w:rPr>
          <w:rFonts w:ascii="Bookman Old Style" w:hAnsi="Bookman Old Style" w:cs="Times New Roman"/>
        </w:rPr>
        <w:t>O Tribunal de Contas do Estado da Paraíba noticiou, de forma exaustiva, que os municípios paraibanos contrataram</w:t>
      </w:r>
      <w:r w:rsidR="00BB78D0">
        <w:rPr>
          <w:rFonts w:ascii="Bookman Old Style" w:hAnsi="Bookman Old Style" w:cs="Times New Roman"/>
        </w:rPr>
        <w:t xml:space="preserve"> em 2024</w:t>
      </w:r>
      <w:r>
        <w:rPr>
          <w:rFonts w:ascii="Bookman Old Style" w:hAnsi="Bookman Old Style" w:cs="Times New Roman"/>
        </w:rPr>
        <w:t xml:space="preserve">, excessivamente, servidores </w:t>
      </w:r>
      <w:r>
        <w:rPr>
          <w:rFonts w:ascii="Bookman Old Style" w:hAnsi="Bookman Old Style" w:cs="Times New Roman"/>
        </w:rPr>
        <w:lastRenderedPageBreak/>
        <w:t xml:space="preserve">temporários, gerando, além de consequências administrativas, cíveis e penais, implicações </w:t>
      </w:r>
      <w:r w:rsidRPr="00D4793C">
        <w:rPr>
          <w:rFonts w:ascii="Bookman Old Style" w:hAnsi="Bookman Old Style" w:cs="Times New Roman"/>
          <w:b/>
        </w:rPr>
        <w:t>ELEITORAIS</w:t>
      </w:r>
      <w:r>
        <w:rPr>
          <w:rFonts w:ascii="Bookman Old Style" w:hAnsi="Bookman Old Style" w:cs="Times New Roman"/>
        </w:rPr>
        <w:t xml:space="preserve">, </w:t>
      </w:r>
      <w:r w:rsidR="00BB78D0">
        <w:rPr>
          <w:rFonts w:ascii="Bookman Old Style" w:hAnsi="Bookman Old Style" w:cs="Times New Roman"/>
        </w:rPr>
        <w:t>provocando</w:t>
      </w:r>
      <w:r>
        <w:rPr>
          <w:rFonts w:ascii="Bookman Old Style" w:hAnsi="Bookman Old Style" w:cs="Times New Roman"/>
        </w:rPr>
        <w:t xml:space="preserve"> tais condutas grave desequilíbrio no pleito.</w:t>
      </w:r>
    </w:p>
    <w:p w14:paraId="6264865C" w14:textId="77777777" w:rsidR="00BB78D0" w:rsidRDefault="00BB78D0" w:rsidP="00B42B92">
      <w:pPr>
        <w:spacing w:after="0" w:line="360" w:lineRule="auto"/>
        <w:jc w:val="both"/>
        <w:rPr>
          <w:rFonts w:ascii="Bookman Old Style" w:hAnsi="Bookman Old Style" w:cs="Times New Roman"/>
        </w:rPr>
      </w:pPr>
    </w:p>
    <w:p w14:paraId="45835874" w14:textId="77777777" w:rsidR="00D4793C" w:rsidRDefault="00BB78D0" w:rsidP="00BB78D0">
      <w:pPr>
        <w:spacing w:after="0" w:line="360" w:lineRule="auto"/>
        <w:jc w:val="center"/>
        <w:rPr>
          <w:rFonts w:ascii="Bookman Old Style" w:hAnsi="Bookman Old Style" w:cs="Times New Roman"/>
        </w:rPr>
      </w:pPr>
      <w:r>
        <w:rPr>
          <w:rFonts w:ascii="Bookman Old Style" w:hAnsi="Bookman Old Style" w:cs="Times New Roman"/>
          <w:noProof/>
          <w:lang w:eastAsia="pt-BR"/>
        </w:rPr>
        <w:drawing>
          <wp:inline distT="0" distB="0" distL="0" distR="0" wp14:anchorId="1138E163" wp14:editId="4E2B5354">
            <wp:extent cx="5114716" cy="234315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11743" cy="2387600"/>
                    </a:xfrm>
                    <a:prstGeom prst="rect">
                      <a:avLst/>
                    </a:prstGeom>
                    <a:noFill/>
                    <a:ln>
                      <a:noFill/>
                    </a:ln>
                  </pic:spPr>
                </pic:pic>
              </a:graphicData>
            </a:graphic>
          </wp:inline>
        </w:drawing>
      </w:r>
    </w:p>
    <w:p w14:paraId="5AE53C98" w14:textId="77777777" w:rsidR="00D4793C" w:rsidRDefault="00D4793C" w:rsidP="00B42B92">
      <w:pPr>
        <w:spacing w:after="0" w:line="360" w:lineRule="auto"/>
        <w:jc w:val="both"/>
        <w:rPr>
          <w:rFonts w:ascii="Bookman Old Style" w:hAnsi="Bookman Old Style" w:cs="Times New Roman"/>
        </w:rPr>
      </w:pPr>
    </w:p>
    <w:p w14:paraId="275286FC" w14:textId="77777777" w:rsidR="00BB78D0" w:rsidRDefault="00BB78D0" w:rsidP="00D4793C">
      <w:pPr>
        <w:spacing w:after="0" w:line="360" w:lineRule="auto"/>
        <w:ind w:firstLine="708"/>
        <w:jc w:val="both"/>
        <w:rPr>
          <w:rFonts w:ascii="Bookman Old Style" w:hAnsi="Bookman Old Style" w:cs="Times New Roman"/>
        </w:rPr>
      </w:pPr>
      <w:r>
        <w:rPr>
          <w:rFonts w:ascii="Bookman Old Style" w:hAnsi="Bookman Old Style" w:cs="Times New Roman"/>
        </w:rPr>
        <w:t xml:space="preserve">E com a </w:t>
      </w:r>
      <w:r w:rsidR="00D4793C">
        <w:rPr>
          <w:rFonts w:ascii="Bookman Old Style" w:hAnsi="Bookman Old Style" w:cs="Times New Roman"/>
        </w:rPr>
        <w:t>atual gestão de Mamanguape/PB, exercida pela primeira investigada,</w:t>
      </w:r>
      <w:r>
        <w:rPr>
          <w:rFonts w:ascii="Bookman Old Style" w:hAnsi="Bookman Old Style" w:cs="Times New Roman"/>
        </w:rPr>
        <w:t xml:space="preserve"> não foi diferente, tendo a Prefeita, </w:t>
      </w:r>
      <w:r w:rsidRPr="00100821">
        <w:rPr>
          <w:rFonts w:ascii="Bookman Old Style" w:hAnsi="Bookman Old Style" w:cs="Times New Roman"/>
          <w:b/>
          <w:u w:val="single"/>
        </w:rPr>
        <w:t>na ânsia de eleger o segundo e o terceiro investigados, respectivamente, Prefeito e Vice-Prefeito de Mamanguape/PB</w:t>
      </w:r>
      <w:r>
        <w:rPr>
          <w:rFonts w:ascii="Bookman Old Style" w:hAnsi="Bookman Old Style" w:cs="Times New Roman"/>
        </w:rPr>
        <w:t>, contratado servidores, com intuito eleitoreiro, de forma desproporcional e arbitrária, mesmo após vários alertas do TCE/PB.</w:t>
      </w:r>
    </w:p>
    <w:p w14:paraId="24113D60" w14:textId="77777777" w:rsidR="00BB78D0" w:rsidRDefault="00BB78D0" w:rsidP="00D4793C">
      <w:pPr>
        <w:spacing w:after="0" w:line="360" w:lineRule="auto"/>
        <w:ind w:firstLine="708"/>
        <w:jc w:val="both"/>
        <w:rPr>
          <w:rFonts w:ascii="Bookman Old Style" w:hAnsi="Bookman Old Style" w:cs="Times New Roman"/>
        </w:rPr>
      </w:pPr>
    </w:p>
    <w:p w14:paraId="446C5ED2" w14:textId="77777777" w:rsidR="00E3733E" w:rsidRDefault="00E3733E" w:rsidP="00D4793C">
      <w:pPr>
        <w:spacing w:after="0" w:line="360" w:lineRule="auto"/>
        <w:ind w:firstLine="708"/>
        <w:jc w:val="both"/>
        <w:rPr>
          <w:rFonts w:ascii="Bookman Old Style" w:hAnsi="Bookman Old Style" w:cs="Times New Roman"/>
        </w:rPr>
      </w:pPr>
      <w:r>
        <w:rPr>
          <w:rFonts w:ascii="Bookman Old Style" w:hAnsi="Bookman Old Style" w:cs="Times New Roman"/>
        </w:rPr>
        <w:t xml:space="preserve">Consoante será exaustivamente demonstrado adiante, quando comparados o ano eleitoral com os exercícios anteriores, percebe-se um aumento vertiginoso de, pelo menos, </w:t>
      </w:r>
      <w:r w:rsidR="00886CCF" w:rsidRPr="00886CCF">
        <w:rPr>
          <w:rFonts w:ascii="Bookman Old Style" w:hAnsi="Bookman Old Style" w:cs="Times New Roman"/>
          <w:b/>
        </w:rPr>
        <w:t>393 (TREZENTOS E NOVENTA E TRÊS) NOVOS CONTRATADOS POR EXCEPCIONAL INTERESSE PÚBLICO NESTE ANO DE 2024</w:t>
      </w:r>
      <w:r w:rsidR="00886CCF">
        <w:rPr>
          <w:rFonts w:ascii="Bookman Old Style" w:hAnsi="Bookman Old Style" w:cs="Times New Roman"/>
        </w:rPr>
        <w:t>.</w:t>
      </w:r>
      <w:r>
        <w:rPr>
          <w:rFonts w:ascii="Bookman Old Style" w:hAnsi="Bookman Old Style" w:cs="Times New Roman"/>
        </w:rPr>
        <w:t xml:space="preserve"> </w:t>
      </w:r>
    </w:p>
    <w:p w14:paraId="0C7E7B0E" w14:textId="77777777" w:rsidR="00D4793C" w:rsidRDefault="00BB78D0" w:rsidP="00D4793C">
      <w:pPr>
        <w:spacing w:after="0" w:line="360" w:lineRule="auto"/>
        <w:ind w:firstLine="708"/>
        <w:jc w:val="both"/>
        <w:rPr>
          <w:rFonts w:ascii="Bookman Old Style" w:hAnsi="Bookman Old Style" w:cs="Times New Roman"/>
        </w:rPr>
      </w:pPr>
      <w:r>
        <w:rPr>
          <w:rFonts w:ascii="Bookman Old Style" w:hAnsi="Bookman Old Style" w:cs="Times New Roman"/>
        </w:rPr>
        <w:t xml:space="preserve"> </w:t>
      </w:r>
      <w:r w:rsidR="00D4793C">
        <w:rPr>
          <w:rFonts w:ascii="Bookman Old Style" w:hAnsi="Bookman Old Style" w:cs="Times New Roman"/>
        </w:rPr>
        <w:t xml:space="preserve">  </w:t>
      </w:r>
    </w:p>
    <w:p w14:paraId="6B43769D" w14:textId="77777777" w:rsidR="00886CCF" w:rsidRDefault="00886CCF" w:rsidP="00D4793C">
      <w:pPr>
        <w:spacing w:after="0" w:line="360" w:lineRule="auto"/>
        <w:ind w:firstLine="708"/>
        <w:jc w:val="both"/>
        <w:rPr>
          <w:rFonts w:ascii="Bookman Old Style" w:hAnsi="Bookman Old Style" w:cs="Times New Roman"/>
        </w:rPr>
      </w:pPr>
      <w:r>
        <w:rPr>
          <w:rFonts w:ascii="Bookman Old Style" w:hAnsi="Bookman Old Style" w:cs="Times New Roman"/>
        </w:rPr>
        <w:t xml:space="preserve">Não bastasse isso, os gastos com os serviços de terceiros pessoas físicas (chamado elemento 36), cresceu, no ano eleitoral, excessivos </w:t>
      </w:r>
      <w:r w:rsidRPr="00886CCF">
        <w:rPr>
          <w:rFonts w:ascii="Bookman Old Style" w:hAnsi="Bookman Old Style" w:cs="Times New Roman"/>
          <w:b/>
          <w:u w:val="single"/>
        </w:rPr>
        <w:t>127,92%</w:t>
      </w:r>
      <w:r>
        <w:rPr>
          <w:rFonts w:ascii="Bookman Old Style" w:hAnsi="Bookman Old Style" w:cs="Times New Roman"/>
        </w:rPr>
        <w:t xml:space="preserve">, aumentando de </w:t>
      </w:r>
      <w:r w:rsidR="00FD681F" w:rsidRPr="00FD681F">
        <w:rPr>
          <w:rFonts w:ascii="Bookman Old Style" w:hAnsi="Bookman Old Style" w:cs="Times New Roman"/>
          <w:b/>
        </w:rPr>
        <w:t>R$</w:t>
      </w:r>
      <w:r w:rsidR="00FD681F">
        <w:rPr>
          <w:rFonts w:ascii="Bookman Old Style" w:hAnsi="Bookman Old Style" w:cs="Times New Roman"/>
        </w:rPr>
        <w:t xml:space="preserve"> </w:t>
      </w:r>
      <w:r w:rsidRPr="00886CCF">
        <w:rPr>
          <w:rFonts w:ascii="Bookman Old Style" w:hAnsi="Bookman Old Style" w:cs="Times New Roman"/>
          <w:b/>
        </w:rPr>
        <w:t>7.990.356,30 (sete milhões, novecentos e noventa mil, trezentos e cinquenta e seis reais e trinta centavos)</w:t>
      </w:r>
      <w:r>
        <w:rPr>
          <w:rFonts w:ascii="Bookman Old Style" w:hAnsi="Bookman Old Style" w:cs="Times New Roman"/>
        </w:rPr>
        <w:t xml:space="preserve">, em </w:t>
      </w:r>
      <w:r w:rsidRPr="00886CCF">
        <w:rPr>
          <w:rFonts w:ascii="Bookman Old Style" w:hAnsi="Bookman Old Style" w:cs="Times New Roman"/>
          <w:b/>
          <w:u w:val="single"/>
        </w:rPr>
        <w:t>2023</w:t>
      </w:r>
      <w:r>
        <w:rPr>
          <w:rFonts w:ascii="Bookman Old Style" w:hAnsi="Bookman Old Style" w:cs="Times New Roman"/>
        </w:rPr>
        <w:t xml:space="preserve">, para </w:t>
      </w:r>
      <w:r w:rsidR="00FD681F" w:rsidRPr="00FD681F">
        <w:rPr>
          <w:rFonts w:ascii="Bookman Old Style" w:hAnsi="Bookman Old Style" w:cs="Times New Roman"/>
          <w:b/>
        </w:rPr>
        <w:t>R$</w:t>
      </w:r>
      <w:r w:rsidR="00FD681F">
        <w:rPr>
          <w:rFonts w:ascii="Bookman Old Style" w:hAnsi="Bookman Old Style" w:cs="Times New Roman"/>
        </w:rPr>
        <w:t xml:space="preserve"> </w:t>
      </w:r>
      <w:r w:rsidRPr="00886CCF">
        <w:rPr>
          <w:rFonts w:ascii="Bookman Old Style" w:hAnsi="Bookman Old Style" w:cs="Times New Roman"/>
          <w:b/>
        </w:rPr>
        <w:t>10.221.369,37 (dez milhões, duzentos e vinte e um mil reais, trezentos e sessenta e nove reais e trinta e sete reais)</w:t>
      </w:r>
      <w:r>
        <w:rPr>
          <w:rFonts w:ascii="Bookman Old Style" w:hAnsi="Bookman Old Style" w:cs="Times New Roman"/>
        </w:rPr>
        <w:t xml:space="preserve"> em </w:t>
      </w:r>
      <w:r w:rsidRPr="00886CCF">
        <w:rPr>
          <w:rFonts w:ascii="Bookman Old Style" w:hAnsi="Bookman Old Style" w:cs="Times New Roman"/>
          <w:b/>
          <w:u w:val="single"/>
        </w:rPr>
        <w:t>2024</w:t>
      </w:r>
      <w:r>
        <w:rPr>
          <w:rFonts w:ascii="Bookman Old Style" w:hAnsi="Bookman Old Style" w:cs="Times New Roman"/>
        </w:rPr>
        <w:t xml:space="preserve">. </w:t>
      </w:r>
    </w:p>
    <w:p w14:paraId="162A5D86" w14:textId="77777777" w:rsidR="00886CCF" w:rsidRDefault="00886CCF" w:rsidP="00D4793C">
      <w:pPr>
        <w:spacing w:after="0" w:line="360" w:lineRule="auto"/>
        <w:ind w:firstLine="708"/>
        <w:jc w:val="both"/>
        <w:rPr>
          <w:rFonts w:ascii="Bookman Old Style" w:hAnsi="Bookman Old Style" w:cs="Times New Roman"/>
        </w:rPr>
      </w:pPr>
    </w:p>
    <w:p w14:paraId="72529426" w14:textId="77777777" w:rsidR="00FD681F" w:rsidRDefault="00886CCF" w:rsidP="00D4793C">
      <w:pPr>
        <w:spacing w:after="0" w:line="360" w:lineRule="auto"/>
        <w:ind w:firstLine="708"/>
        <w:jc w:val="both"/>
        <w:rPr>
          <w:rFonts w:ascii="Bookman Old Style" w:hAnsi="Bookman Old Style" w:cs="Times New Roman"/>
        </w:rPr>
      </w:pPr>
      <w:r>
        <w:rPr>
          <w:rFonts w:ascii="Bookman Old Style" w:hAnsi="Bookman Old Style" w:cs="Times New Roman"/>
        </w:rPr>
        <w:t xml:space="preserve">E não é só: comparando-se o período do </w:t>
      </w:r>
      <w:proofErr w:type="spellStart"/>
      <w:r>
        <w:rPr>
          <w:rFonts w:ascii="Bookman Old Style" w:hAnsi="Bookman Old Style" w:cs="Times New Roman"/>
        </w:rPr>
        <w:t>microprocesso</w:t>
      </w:r>
      <w:proofErr w:type="spellEnd"/>
      <w:r>
        <w:rPr>
          <w:rFonts w:ascii="Bookman Old Style" w:hAnsi="Bookman Old Style" w:cs="Times New Roman"/>
        </w:rPr>
        <w:t xml:space="preserve"> eleitoral entre os </w:t>
      </w:r>
      <w:r w:rsidR="00FD681F">
        <w:rPr>
          <w:rFonts w:ascii="Bookman Old Style" w:hAnsi="Bookman Old Style" w:cs="Times New Roman"/>
        </w:rPr>
        <w:t xml:space="preserve">dois </w:t>
      </w:r>
      <w:r>
        <w:rPr>
          <w:rFonts w:ascii="Bookman Old Style" w:hAnsi="Bookman Old Style" w:cs="Times New Roman"/>
        </w:rPr>
        <w:t xml:space="preserve">anos (2023 e 2024), também se constata um aumento impetuoso nos </w:t>
      </w:r>
      <w:r w:rsidR="00FD681F">
        <w:rPr>
          <w:rFonts w:ascii="Bookman Old Style" w:hAnsi="Bookman Old Style" w:cs="Times New Roman"/>
        </w:rPr>
        <w:t>gastos</w:t>
      </w:r>
      <w:r>
        <w:rPr>
          <w:rFonts w:ascii="Bookman Old Style" w:hAnsi="Bookman Old Style" w:cs="Times New Roman"/>
        </w:rPr>
        <w:t xml:space="preserve"> com serviços de terceiros pessoas </w:t>
      </w:r>
      <w:r w:rsidR="00DA78C0">
        <w:rPr>
          <w:rFonts w:ascii="Bookman Old Style" w:hAnsi="Bookman Old Style" w:cs="Times New Roman"/>
        </w:rPr>
        <w:t>físicas</w:t>
      </w:r>
      <w:r>
        <w:rPr>
          <w:rFonts w:ascii="Bookman Old Style" w:hAnsi="Bookman Old Style" w:cs="Times New Roman"/>
        </w:rPr>
        <w:t xml:space="preserve">, utilizados, por muitas gestões, para fugir </w:t>
      </w:r>
      <w:r>
        <w:rPr>
          <w:rFonts w:ascii="Bookman Old Style" w:hAnsi="Bookman Old Style" w:cs="Times New Roman"/>
        </w:rPr>
        <w:lastRenderedPageBreak/>
        <w:t>dos percentuais referentes às contratações por excepcional interesse público</w:t>
      </w:r>
      <w:r w:rsidR="00DA78C0">
        <w:rPr>
          <w:rFonts w:ascii="Bookman Old Style" w:hAnsi="Bookman Old Style" w:cs="Times New Roman"/>
        </w:rPr>
        <w:t>.</w:t>
      </w:r>
      <w:r w:rsidR="00FD681F">
        <w:rPr>
          <w:rFonts w:ascii="Bookman Old Style" w:hAnsi="Bookman Old Style" w:cs="Times New Roman"/>
        </w:rPr>
        <w:t xml:space="preserve"> No Município de Mamanguape/PB, os gastos próximos ao pleito passaram de </w:t>
      </w:r>
      <w:r w:rsidR="00FD681F" w:rsidRPr="00FD681F">
        <w:rPr>
          <w:rFonts w:ascii="Bookman Old Style" w:hAnsi="Bookman Old Style" w:cs="Times New Roman"/>
          <w:b/>
          <w:u w:val="single"/>
        </w:rPr>
        <w:t>R$ 2.720.511,11 (dois milhões, setecentos e vinte mil reais, quinhentos e onze reais e onze centavos), para R$ 4.151.393,60 (quatro milhões, cento e cinquenta e um mil reais, trezentos e noventa e três reais e sessenta centavos)</w:t>
      </w:r>
      <w:r w:rsidR="00FD681F">
        <w:rPr>
          <w:rFonts w:ascii="Bookman Old Style" w:hAnsi="Bookman Old Style" w:cs="Times New Roman"/>
        </w:rPr>
        <w:t xml:space="preserve">, o que representa um aumento de </w:t>
      </w:r>
      <w:r w:rsidR="00FD681F" w:rsidRPr="00FD681F">
        <w:rPr>
          <w:rFonts w:ascii="Bookman Old Style" w:hAnsi="Bookman Old Style" w:cs="Times New Roman"/>
          <w:b/>
          <w:u w:val="single"/>
        </w:rPr>
        <w:t>52,60%</w:t>
      </w:r>
      <w:r w:rsidR="00FD681F">
        <w:rPr>
          <w:rFonts w:ascii="Bookman Old Style" w:hAnsi="Bookman Old Style" w:cs="Times New Roman"/>
        </w:rPr>
        <w:t>.</w:t>
      </w:r>
      <w:r w:rsidR="00DA78C0">
        <w:rPr>
          <w:rFonts w:ascii="Bookman Old Style" w:hAnsi="Bookman Old Style" w:cs="Times New Roman"/>
        </w:rPr>
        <w:t xml:space="preserve"> </w:t>
      </w:r>
    </w:p>
    <w:p w14:paraId="650A7807" w14:textId="77777777" w:rsidR="00FD681F" w:rsidRDefault="00FD681F" w:rsidP="00D4793C">
      <w:pPr>
        <w:spacing w:after="0" w:line="360" w:lineRule="auto"/>
        <w:ind w:firstLine="708"/>
        <w:jc w:val="both"/>
        <w:rPr>
          <w:rFonts w:ascii="Bookman Old Style" w:hAnsi="Bookman Old Style" w:cs="Times New Roman"/>
        </w:rPr>
      </w:pPr>
    </w:p>
    <w:p w14:paraId="5DAB990E" w14:textId="77777777" w:rsidR="00FD681F" w:rsidRDefault="00FD681F" w:rsidP="00D4793C">
      <w:pPr>
        <w:spacing w:after="0" w:line="360" w:lineRule="auto"/>
        <w:ind w:firstLine="708"/>
        <w:jc w:val="both"/>
        <w:rPr>
          <w:rFonts w:ascii="Bookman Old Style" w:hAnsi="Bookman Old Style" w:cs="Times New Roman"/>
        </w:rPr>
      </w:pPr>
      <w:r>
        <w:rPr>
          <w:rFonts w:ascii="Bookman Old Style" w:hAnsi="Bookman Old Style" w:cs="Times New Roman"/>
        </w:rPr>
        <w:t>Para arrematar, percebe-se também que, em 2024 houve um acréscimo de 132 (cento e trinta e duas) novas nomeações em cargos comissionados.</w:t>
      </w:r>
    </w:p>
    <w:p w14:paraId="1B1B993C" w14:textId="77777777" w:rsidR="00FD681F" w:rsidRDefault="00FD681F" w:rsidP="00D4793C">
      <w:pPr>
        <w:spacing w:after="0" w:line="360" w:lineRule="auto"/>
        <w:ind w:firstLine="708"/>
        <w:jc w:val="both"/>
        <w:rPr>
          <w:rFonts w:ascii="Bookman Old Style" w:hAnsi="Bookman Old Style" w:cs="Times New Roman"/>
        </w:rPr>
      </w:pPr>
    </w:p>
    <w:p w14:paraId="308A7775" w14:textId="14E6365F" w:rsidR="00326CD1" w:rsidRDefault="00326CD1" w:rsidP="00D4793C">
      <w:pPr>
        <w:spacing w:after="0" w:line="360" w:lineRule="auto"/>
        <w:ind w:firstLine="708"/>
        <w:jc w:val="both"/>
        <w:rPr>
          <w:rFonts w:ascii="Bookman Old Style" w:hAnsi="Bookman Old Style" w:cs="Times New Roman"/>
        </w:rPr>
      </w:pPr>
      <w:r>
        <w:rPr>
          <w:rFonts w:ascii="Bookman Old Style" w:hAnsi="Bookman Old Style" w:cs="Times New Roman"/>
        </w:rPr>
        <w:t xml:space="preserve">Não bastasse tudo isso, a presente investigação judicial </w:t>
      </w:r>
      <w:r w:rsidR="007F6F95">
        <w:rPr>
          <w:rFonts w:ascii="Bookman Old Style" w:hAnsi="Bookman Old Style" w:cs="Times New Roman"/>
        </w:rPr>
        <w:t xml:space="preserve">também </w:t>
      </w:r>
      <w:r>
        <w:rPr>
          <w:rFonts w:ascii="Bookman Old Style" w:hAnsi="Bookman Old Style" w:cs="Times New Roman"/>
        </w:rPr>
        <w:t xml:space="preserve">denuncia </w:t>
      </w:r>
      <w:r w:rsidR="00574D74">
        <w:rPr>
          <w:rFonts w:ascii="Bookman Old Style" w:hAnsi="Bookman Old Style" w:cs="Times New Roman"/>
        </w:rPr>
        <w:t>a prática de abuso de poder econômico e político decorrente do aumento injustificado das doações aos eleitores, em troca de dividendos eleitorais.</w:t>
      </w:r>
      <w:r w:rsidR="004A039E">
        <w:rPr>
          <w:rFonts w:ascii="Bookman Old Style" w:hAnsi="Bookman Old Style" w:cs="Times New Roman"/>
        </w:rPr>
        <w:t xml:space="preserve"> Basta dizer que tais doações, </w:t>
      </w:r>
      <w:r w:rsidR="007F6F95">
        <w:rPr>
          <w:rFonts w:ascii="Bookman Old Style" w:hAnsi="Bookman Old Style" w:cs="Times New Roman"/>
        </w:rPr>
        <w:t xml:space="preserve">que nem de longe obedeceram a critérios proporcionais e legais e </w:t>
      </w:r>
      <w:r w:rsidR="004A039E">
        <w:rPr>
          <w:rFonts w:ascii="Bookman Old Style" w:hAnsi="Bookman Old Style" w:cs="Times New Roman"/>
        </w:rPr>
        <w:t xml:space="preserve">que influenciaram diretamente o resultado das eleições, cresceram, em </w:t>
      </w:r>
      <w:r w:rsidR="004A039E" w:rsidRPr="007F6F95">
        <w:rPr>
          <w:rFonts w:ascii="Bookman Old Style" w:hAnsi="Bookman Old Style" w:cs="Times New Roman"/>
          <w:b/>
          <w:u w:val="single"/>
        </w:rPr>
        <w:t>2024</w:t>
      </w:r>
      <w:r w:rsidR="00DB24EE">
        <w:rPr>
          <w:rFonts w:ascii="Bookman Old Style" w:hAnsi="Bookman Old Style" w:cs="Times New Roman"/>
        </w:rPr>
        <w:t xml:space="preserve">, até </w:t>
      </w:r>
      <w:r w:rsidR="00DB24EE" w:rsidRPr="007F6F95">
        <w:rPr>
          <w:rFonts w:ascii="Bookman Old Style" w:hAnsi="Bookman Old Style" w:cs="Times New Roman"/>
          <w:b/>
          <w:u w:val="single"/>
        </w:rPr>
        <w:t>setembro</w:t>
      </w:r>
      <w:r w:rsidR="004A039E">
        <w:rPr>
          <w:rFonts w:ascii="Bookman Old Style" w:hAnsi="Bookman Old Style" w:cs="Times New Roman"/>
        </w:rPr>
        <w:t xml:space="preserve">, </w:t>
      </w:r>
      <w:r w:rsidR="004A039E" w:rsidRPr="00DB24EE">
        <w:rPr>
          <w:rFonts w:ascii="Bookman Old Style" w:hAnsi="Bookman Old Style" w:cs="Times New Roman"/>
          <w:b/>
          <w:u w:val="single"/>
        </w:rPr>
        <w:t>299% (duzentos e noventa e nove por cento)</w:t>
      </w:r>
      <w:r w:rsidR="004A039E">
        <w:rPr>
          <w:rFonts w:ascii="Bookman Old Style" w:hAnsi="Bookman Old Style" w:cs="Times New Roman"/>
        </w:rPr>
        <w:t>.</w:t>
      </w:r>
      <w:r w:rsidR="00574D74">
        <w:rPr>
          <w:rFonts w:ascii="Bookman Old Style" w:hAnsi="Bookman Old Style" w:cs="Times New Roman"/>
        </w:rPr>
        <w:t xml:space="preserve"> </w:t>
      </w:r>
    </w:p>
    <w:p w14:paraId="4B15945A" w14:textId="77777777" w:rsidR="00326CD1" w:rsidRDefault="00326CD1" w:rsidP="00D4793C">
      <w:pPr>
        <w:spacing w:after="0" w:line="360" w:lineRule="auto"/>
        <w:ind w:firstLine="708"/>
        <w:jc w:val="both"/>
        <w:rPr>
          <w:rFonts w:ascii="Bookman Old Style" w:hAnsi="Bookman Old Style" w:cs="Times New Roman"/>
        </w:rPr>
      </w:pPr>
    </w:p>
    <w:p w14:paraId="0CD262E6" w14:textId="6791894F" w:rsidR="00245F77" w:rsidRDefault="00FD681F" w:rsidP="00D4793C">
      <w:pPr>
        <w:spacing w:after="0" w:line="360" w:lineRule="auto"/>
        <w:ind w:firstLine="708"/>
        <w:jc w:val="both"/>
        <w:rPr>
          <w:rFonts w:ascii="Bookman Old Style" w:hAnsi="Bookman Old Style" w:cs="Times New Roman"/>
        </w:rPr>
      </w:pPr>
      <w:r>
        <w:rPr>
          <w:rFonts w:ascii="Bookman Old Style" w:hAnsi="Bookman Old Style" w:cs="Times New Roman"/>
        </w:rPr>
        <w:t xml:space="preserve">Preclaro, portanto, que a admissão de </w:t>
      </w:r>
      <w:r w:rsidR="00C6480C">
        <w:rPr>
          <w:rFonts w:ascii="Bookman Old Style" w:hAnsi="Bookman Old Style" w:cs="Times New Roman"/>
        </w:rPr>
        <w:t xml:space="preserve">servidores com vínculo precário em ano eleitoral </w:t>
      </w:r>
      <w:r w:rsidR="00326CD1">
        <w:rPr>
          <w:rFonts w:ascii="Bookman Old Style" w:hAnsi="Bookman Old Style" w:cs="Times New Roman"/>
        </w:rPr>
        <w:t xml:space="preserve">e o aumento de doações sem quaisquer critérios </w:t>
      </w:r>
      <w:r w:rsidR="007F6F95">
        <w:rPr>
          <w:rFonts w:ascii="Bookman Old Style" w:hAnsi="Bookman Old Style" w:cs="Times New Roman"/>
        </w:rPr>
        <w:t xml:space="preserve">proporcionais e legais </w:t>
      </w:r>
      <w:r w:rsidR="00326CD1">
        <w:rPr>
          <w:rFonts w:ascii="Bookman Old Style" w:hAnsi="Bookman Old Style" w:cs="Times New Roman"/>
        </w:rPr>
        <w:t xml:space="preserve">para a sua distribuição </w:t>
      </w:r>
      <w:r w:rsidR="00C6480C">
        <w:rPr>
          <w:rFonts w:ascii="Bookman Old Style" w:hAnsi="Bookman Old Style" w:cs="Times New Roman"/>
        </w:rPr>
        <w:t>configura</w:t>
      </w:r>
      <w:r w:rsidR="00326CD1">
        <w:rPr>
          <w:rFonts w:ascii="Bookman Old Style" w:hAnsi="Bookman Old Style" w:cs="Times New Roman"/>
        </w:rPr>
        <w:t>m</w:t>
      </w:r>
      <w:r w:rsidR="00C6480C">
        <w:rPr>
          <w:rFonts w:ascii="Bookman Old Style" w:hAnsi="Bookman Old Style" w:cs="Times New Roman"/>
        </w:rPr>
        <w:t xml:space="preserve"> conduta</w:t>
      </w:r>
      <w:r w:rsidR="00326CD1">
        <w:rPr>
          <w:rFonts w:ascii="Bookman Old Style" w:hAnsi="Bookman Old Style" w:cs="Times New Roman"/>
        </w:rPr>
        <w:t>s</w:t>
      </w:r>
      <w:r w:rsidR="00C6480C">
        <w:rPr>
          <w:rFonts w:ascii="Bookman Old Style" w:hAnsi="Bookman Old Style" w:cs="Times New Roman"/>
        </w:rPr>
        <w:t xml:space="preserve"> ilícita</w:t>
      </w:r>
      <w:r w:rsidR="00326CD1">
        <w:rPr>
          <w:rFonts w:ascii="Bookman Old Style" w:hAnsi="Bookman Old Style" w:cs="Times New Roman"/>
        </w:rPr>
        <w:t>s</w:t>
      </w:r>
      <w:r w:rsidR="00C6480C">
        <w:rPr>
          <w:rFonts w:ascii="Bookman Old Style" w:hAnsi="Bookman Old Style" w:cs="Times New Roman"/>
        </w:rPr>
        <w:t xml:space="preserve"> que deve</w:t>
      </w:r>
      <w:r w:rsidR="00326CD1">
        <w:rPr>
          <w:rFonts w:ascii="Bookman Old Style" w:hAnsi="Bookman Old Style" w:cs="Times New Roman"/>
        </w:rPr>
        <w:t>m</w:t>
      </w:r>
      <w:r w:rsidR="00C6480C">
        <w:rPr>
          <w:rFonts w:ascii="Bookman Old Style" w:hAnsi="Bookman Old Style" w:cs="Times New Roman"/>
        </w:rPr>
        <w:t xml:space="preserve"> ser apreciada</w:t>
      </w:r>
      <w:r w:rsidR="00326CD1">
        <w:rPr>
          <w:rFonts w:ascii="Bookman Old Style" w:hAnsi="Bookman Old Style" w:cs="Times New Roman"/>
        </w:rPr>
        <w:t>s</w:t>
      </w:r>
      <w:r w:rsidR="00C6480C">
        <w:rPr>
          <w:rFonts w:ascii="Bookman Old Style" w:hAnsi="Bookman Old Style" w:cs="Times New Roman"/>
        </w:rPr>
        <w:t xml:space="preserve"> sob a ótica dos abusos de poder político e econômico, previstos pelo artigo 22, da L</w:t>
      </w:r>
      <w:r w:rsidR="007F6F95">
        <w:rPr>
          <w:rFonts w:ascii="Bookman Old Style" w:hAnsi="Bookman Old Style" w:cs="Times New Roman"/>
        </w:rPr>
        <w:t xml:space="preserve">ei </w:t>
      </w:r>
      <w:r w:rsidR="00C6480C">
        <w:rPr>
          <w:rFonts w:ascii="Bookman Old Style" w:hAnsi="Bookman Old Style" w:cs="Times New Roman"/>
        </w:rPr>
        <w:t>C</w:t>
      </w:r>
      <w:r w:rsidR="007F6F95">
        <w:rPr>
          <w:rFonts w:ascii="Bookman Old Style" w:hAnsi="Bookman Old Style" w:cs="Times New Roman"/>
        </w:rPr>
        <w:t>omplementar</w:t>
      </w:r>
      <w:r w:rsidR="00C6480C">
        <w:rPr>
          <w:rFonts w:ascii="Bookman Old Style" w:hAnsi="Bookman Old Style" w:cs="Times New Roman"/>
        </w:rPr>
        <w:t xml:space="preserve"> nº 64/1990.</w:t>
      </w:r>
      <w:r w:rsidR="00245F77">
        <w:rPr>
          <w:rFonts w:ascii="Bookman Old Style" w:hAnsi="Bookman Old Style" w:cs="Times New Roman"/>
        </w:rPr>
        <w:t xml:space="preserve"> </w:t>
      </w:r>
    </w:p>
    <w:p w14:paraId="0B69769E" w14:textId="77777777" w:rsidR="00D92E5B" w:rsidRDefault="00D92E5B" w:rsidP="00D92E5B">
      <w:pPr>
        <w:spacing w:after="0" w:line="360" w:lineRule="auto"/>
        <w:ind w:firstLine="708"/>
        <w:jc w:val="both"/>
        <w:rPr>
          <w:rFonts w:ascii="Bookman Old Style" w:hAnsi="Bookman Old Style" w:cs="Times New Roman"/>
        </w:rPr>
      </w:pPr>
    </w:p>
    <w:p w14:paraId="40C2C76D" w14:textId="34D92C52" w:rsidR="00D92E5B" w:rsidRDefault="00D92E5B" w:rsidP="00D92E5B">
      <w:pPr>
        <w:spacing w:after="0" w:line="360" w:lineRule="auto"/>
        <w:ind w:firstLine="708"/>
        <w:jc w:val="both"/>
        <w:rPr>
          <w:rFonts w:ascii="Bookman Old Style" w:hAnsi="Bookman Old Style" w:cs="Times New Roman"/>
        </w:rPr>
      </w:pPr>
      <w:r w:rsidRPr="00D92E5B">
        <w:rPr>
          <w:rFonts w:ascii="Bookman Old Style" w:hAnsi="Bookman Old Style" w:cs="Times New Roman"/>
        </w:rPr>
        <w:t>Outrossim,</w:t>
      </w:r>
      <w:r>
        <w:rPr>
          <w:rFonts w:ascii="Bookman Old Style" w:hAnsi="Bookman Old Style" w:cs="Times New Roman"/>
        </w:rPr>
        <w:t xml:space="preserve"> </w:t>
      </w:r>
      <w:r w:rsidR="007F6F95">
        <w:rPr>
          <w:rFonts w:ascii="Bookman Old Style" w:hAnsi="Bookman Old Style" w:cs="Times New Roman"/>
        </w:rPr>
        <w:t xml:space="preserve">ainda constitui causa de pedir na presente investigação judicial eleitoral o fato de </w:t>
      </w:r>
      <w:r>
        <w:rPr>
          <w:rFonts w:ascii="Bookman Old Style" w:hAnsi="Bookman Old Style" w:cs="Times New Roman"/>
        </w:rPr>
        <w:t xml:space="preserve">os investigados </w:t>
      </w:r>
      <w:r w:rsidR="007F6F95">
        <w:rPr>
          <w:rFonts w:ascii="Bookman Old Style" w:hAnsi="Bookman Old Style" w:cs="Times New Roman"/>
        </w:rPr>
        <w:t>terem incorrido</w:t>
      </w:r>
      <w:r>
        <w:rPr>
          <w:rFonts w:ascii="Bookman Old Style" w:hAnsi="Bookman Old Style" w:cs="Times New Roman"/>
        </w:rPr>
        <w:t xml:space="preserve"> na conduta vedada consubstanciada no aumento com publicidade institucional em período vedado pela legislação, prevista pelo artigo 73, inciso VII, da Lei nº 9.504/1997. </w:t>
      </w:r>
    </w:p>
    <w:p w14:paraId="7E28CBB2" w14:textId="77777777" w:rsidR="00245F77" w:rsidRDefault="00245F77" w:rsidP="00D4793C">
      <w:pPr>
        <w:spacing w:after="0" w:line="360" w:lineRule="auto"/>
        <w:ind w:firstLine="708"/>
        <w:jc w:val="both"/>
        <w:rPr>
          <w:rFonts w:ascii="Bookman Old Style" w:hAnsi="Bookman Old Style" w:cs="Times New Roman"/>
        </w:rPr>
      </w:pPr>
    </w:p>
    <w:p w14:paraId="7E1B6A11" w14:textId="1D641777" w:rsidR="00FD681F" w:rsidRDefault="00245F77" w:rsidP="00D4793C">
      <w:pPr>
        <w:spacing w:after="0" w:line="360" w:lineRule="auto"/>
        <w:ind w:firstLine="708"/>
        <w:jc w:val="both"/>
        <w:rPr>
          <w:rFonts w:ascii="Bookman Old Style" w:hAnsi="Bookman Old Style" w:cs="Times New Roman"/>
        </w:rPr>
      </w:pPr>
      <w:r>
        <w:rPr>
          <w:rFonts w:ascii="Bookman Old Style" w:hAnsi="Bookman Old Style" w:cs="Times New Roman"/>
        </w:rPr>
        <w:t>A quebra da isonomia entre os candidatos e o comprometimento do pleito, além da</w:t>
      </w:r>
      <w:r w:rsidR="00326CD1">
        <w:rPr>
          <w:rFonts w:ascii="Bookman Old Style" w:hAnsi="Bookman Old Style" w:cs="Times New Roman"/>
        </w:rPr>
        <w:t>s</w:t>
      </w:r>
      <w:r>
        <w:rPr>
          <w:rFonts w:ascii="Bookman Old Style" w:hAnsi="Bookman Old Style" w:cs="Times New Roman"/>
        </w:rPr>
        <w:t xml:space="preserve"> gravidade</w:t>
      </w:r>
      <w:r w:rsidR="00326CD1">
        <w:rPr>
          <w:rFonts w:ascii="Bookman Old Style" w:hAnsi="Bookman Old Style" w:cs="Times New Roman"/>
        </w:rPr>
        <w:t>s</w:t>
      </w:r>
      <w:r>
        <w:rPr>
          <w:rFonts w:ascii="Bookman Old Style" w:hAnsi="Bookman Old Style" w:cs="Times New Roman"/>
        </w:rPr>
        <w:t xml:space="preserve"> da</w:t>
      </w:r>
      <w:r w:rsidR="00326CD1">
        <w:rPr>
          <w:rFonts w:ascii="Bookman Old Style" w:hAnsi="Bookman Old Style" w:cs="Times New Roman"/>
        </w:rPr>
        <w:t>s</w:t>
      </w:r>
      <w:r>
        <w:rPr>
          <w:rFonts w:ascii="Bookman Old Style" w:hAnsi="Bookman Old Style" w:cs="Times New Roman"/>
        </w:rPr>
        <w:t xml:space="preserve"> conduta</w:t>
      </w:r>
      <w:r w:rsidR="00326CD1">
        <w:rPr>
          <w:rFonts w:ascii="Bookman Old Style" w:hAnsi="Bookman Old Style" w:cs="Times New Roman"/>
        </w:rPr>
        <w:t>s</w:t>
      </w:r>
      <w:r>
        <w:rPr>
          <w:rFonts w:ascii="Bookman Old Style" w:hAnsi="Bookman Old Style" w:cs="Times New Roman"/>
        </w:rPr>
        <w:t>, culmina</w:t>
      </w:r>
      <w:r w:rsidR="00326CD1">
        <w:rPr>
          <w:rFonts w:ascii="Bookman Old Style" w:hAnsi="Bookman Old Style" w:cs="Times New Roman"/>
        </w:rPr>
        <w:t>m</w:t>
      </w:r>
      <w:r>
        <w:rPr>
          <w:rFonts w:ascii="Bookman Old Style" w:hAnsi="Bookman Old Style" w:cs="Times New Roman"/>
        </w:rPr>
        <w:t xml:space="preserve"> na caracterização de abuso de poder político e econômico</w:t>
      </w:r>
      <w:r w:rsidR="00D92E5B">
        <w:rPr>
          <w:rFonts w:ascii="Bookman Old Style" w:hAnsi="Bookman Old Style" w:cs="Times New Roman"/>
        </w:rPr>
        <w:t xml:space="preserve"> e na conduta vedada denunciada</w:t>
      </w:r>
      <w:r>
        <w:rPr>
          <w:rFonts w:ascii="Bookman Old Style" w:hAnsi="Bookman Old Style" w:cs="Times New Roman"/>
        </w:rPr>
        <w:t>, atingindo-se, por fim, o bem jurídico tutelado pela norma, qual seja a normalidade e a legitimidade das eleições, o que deve ser prontamente repreendido pelo Poder Judiciário Eleitoral.</w:t>
      </w:r>
      <w:r w:rsidR="00C6480C">
        <w:rPr>
          <w:rFonts w:ascii="Bookman Old Style" w:hAnsi="Bookman Old Style" w:cs="Times New Roman"/>
        </w:rPr>
        <w:t xml:space="preserve"> </w:t>
      </w:r>
    </w:p>
    <w:p w14:paraId="7CC0F87F" w14:textId="77777777" w:rsidR="00245F77" w:rsidRDefault="00245F77" w:rsidP="00D4793C">
      <w:pPr>
        <w:spacing w:after="0" w:line="360" w:lineRule="auto"/>
        <w:ind w:firstLine="708"/>
        <w:jc w:val="both"/>
        <w:rPr>
          <w:rFonts w:ascii="Bookman Old Style" w:hAnsi="Bookman Old Style" w:cs="Times New Roman"/>
        </w:rPr>
      </w:pPr>
    </w:p>
    <w:p w14:paraId="120A16C0" w14:textId="77777777" w:rsidR="00245F77" w:rsidRDefault="00245F77" w:rsidP="00D4793C">
      <w:pPr>
        <w:spacing w:after="0" w:line="360" w:lineRule="auto"/>
        <w:ind w:firstLine="708"/>
        <w:jc w:val="both"/>
        <w:rPr>
          <w:rFonts w:ascii="Bookman Old Style" w:hAnsi="Bookman Old Style" w:cs="Times New Roman"/>
        </w:rPr>
      </w:pPr>
      <w:r>
        <w:rPr>
          <w:rFonts w:ascii="Bookman Old Style" w:hAnsi="Bookman Old Style" w:cs="Times New Roman"/>
        </w:rPr>
        <w:t>São os fatos.</w:t>
      </w:r>
    </w:p>
    <w:p w14:paraId="2A5F1A0D" w14:textId="77777777" w:rsidR="00245F77" w:rsidRPr="00BB78D0" w:rsidRDefault="00245F77" w:rsidP="00245F77">
      <w:pPr>
        <w:pBdr>
          <w:left w:val="single" w:sz="4" w:space="4" w:color="auto"/>
        </w:pBdr>
        <w:spacing w:after="0" w:line="360" w:lineRule="auto"/>
        <w:jc w:val="both"/>
        <w:rPr>
          <w:rFonts w:ascii="Bookman Old Style" w:hAnsi="Bookman Old Style" w:cs="Times New Roman"/>
          <w:b/>
        </w:rPr>
      </w:pPr>
      <w:r>
        <w:rPr>
          <w:rFonts w:ascii="Bookman Old Style" w:hAnsi="Bookman Old Style" w:cs="Times New Roman"/>
          <w:b/>
        </w:rPr>
        <w:lastRenderedPageBreak/>
        <w:t>PRELIMINARMENTE. DO HISTÓRICO DE CASSAÇÃO ELEITORAL DA ATUAL GESTORA DO MUNICÍPIO DE MAMANGUAPE/PB</w:t>
      </w:r>
      <w:r w:rsidR="00680CF2">
        <w:rPr>
          <w:rFonts w:ascii="Bookman Old Style" w:hAnsi="Bookman Old Style" w:cs="Times New Roman"/>
          <w:b/>
        </w:rPr>
        <w:t>.</w:t>
      </w:r>
    </w:p>
    <w:p w14:paraId="1D77253D" w14:textId="77777777" w:rsidR="00245F77" w:rsidRDefault="00245F77" w:rsidP="00245F77">
      <w:pPr>
        <w:spacing w:after="0" w:line="360" w:lineRule="auto"/>
        <w:jc w:val="both"/>
        <w:rPr>
          <w:rFonts w:ascii="Bookman Old Style" w:hAnsi="Bookman Old Style" w:cs="Times New Roman"/>
        </w:rPr>
      </w:pPr>
    </w:p>
    <w:p w14:paraId="7EDC57B1" w14:textId="77777777" w:rsidR="00FD681F" w:rsidRDefault="00245F77" w:rsidP="00D4793C">
      <w:pPr>
        <w:spacing w:after="0" w:line="360" w:lineRule="auto"/>
        <w:ind w:firstLine="708"/>
        <w:jc w:val="both"/>
        <w:rPr>
          <w:rFonts w:ascii="Bookman Old Style" w:hAnsi="Bookman Old Style" w:cs="Times New Roman"/>
        </w:rPr>
      </w:pPr>
      <w:r>
        <w:rPr>
          <w:rFonts w:ascii="Bookman Old Style" w:hAnsi="Bookman Old Style" w:cs="Times New Roman"/>
        </w:rPr>
        <w:t>Antes de adentrarmos no mérito da presente demanda e demonstrar o abuso de poder político e econômico perpetrado pela atual gestão de Mamanguape/PB, que se utilizou de artifícios eleitoreiros ardis para eleger os seus sucessores, mister chamar a atenção para fatos relevantes, que demonstram os antecedentes de irregularidades perpetrados pela primeira investigada.</w:t>
      </w:r>
    </w:p>
    <w:p w14:paraId="661D2CE4" w14:textId="77777777" w:rsidR="00245F77" w:rsidRDefault="00245F77" w:rsidP="00D4793C">
      <w:pPr>
        <w:spacing w:after="0" w:line="360" w:lineRule="auto"/>
        <w:ind w:firstLine="708"/>
        <w:jc w:val="both"/>
        <w:rPr>
          <w:rFonts w:ascii="Bookman Old Style" w:hAnsi="Bookman Old Style" w:cs="Times New Roman"/>
        </w:rPr>
      </w:pPr>
    </w:p>
    <w:p w14:paraId="08500FF5" w14:textId="77777777" w:rsidR="001648A8" w:rsidRDefault="00245F77" w:rsidP="00D4793C">
      <w:pPr>
        <w:spacing w:after="0" w:line="360" w:lineRule="auto"/>
        <w:ind w:firstLine="708"/>
        <w:jc w:val="both"/>
        <w:rPr>
          <w:rFonts w:ascii="Bookman Old Style" w:hAnsi="Bookman Old Style" w:cs="Times New Roman"/>
        </w:rPr>
      </w:pPr>
      <w:r>
        <w:rPr>
          <w:rFonts w:ascii="Bookman Old Style" w:hAnsi="Bookman Old Style" w:cs="Times New Roman"/>
        </w:rPr>
        <w:t xml:space="preserve">Consoante demonstram as notícias veiculadas pelos principais portais da imprensa paraibana, a primeira investigada </w:t>
      </w:r>
      <w:r w:rsidR="001648A8">
        <w:rPr>
          <w:rFonts w:ascii="Bookman Old Style" w:hAnsi="Bookman Old Style" w:cs="Times New Roman"/>
        </w:rPr>
        <w:t xml:space="preserve">já </w:t>
      </w:r>
      <w:r>
        <w:rPr>
          <w:rFonts w:ascii="Bookman Old Style" w:hAnsi="Bookman Old Style" w:cs="Times New Roman"/>
        </w:rPr>
        <w:t>foi cassada pela Justiça Eleitoral</w:t>
      </w:r>
      <w:r w:rsidR="001648A8">
        <w:rPr>
          <w:rFonts w:ascii="Bookman Old Style" w:hAnsi="Bookman Old Style" w:cs="Times New Roman"/>
        </w:rPr>
        <w:t xml:space="preserve"> por captação ilícita de votos, </w:t>
      </w:r>
      <w:r w:rsidR="001648A8" w:rsidRPr="009865CD">
        <w:rPr>
          <w:rFonts w:ascii="Bookman Old Style" w:hAnsi="Bookman Old Style" w:cs="Times New Roman"/>
          <w:b/>
          <w:u w:val="single"/>
        </w:rPr>
        <w:t xml:space="preserve">consubstanciada no </w:t>
      </w:r>
      <w:r w:rsidR="009865CD" w:rsidRPr="009865CD">
        <w:rPr>
          <w:rFonts w:ascii="Bookman Old Style" w:hAnsi="Bookman Old Style" w:cs="Times New Roman"/>
          <w:b/>
          <w:u w:val="single"/>
        </w:rPr>
        <w:t>OFERECIMENTO DE EMPREGOS</w:t>
      </w:r>
      <w:r w:rsidR="001648A8" w:rsidRPr="009865CD">
        <w:rPr>
          <w:rFonts w:ascii="Bookman Old Style" w:hAnsi="Bookman Old Style" w:cs="Times New Roman"/>
          <w:b/>
          <w:u w:val="single"/>
        </w:rPr>
        <w:t>, dinheiro, combustível e cachaça aos munícipes locais</w:t>
      </w:r>
      <w:r w:rsidR="001648A8">
        <w:rPr>
          <w:rFonts w:ascii="Bookman Old Style" w:hAnsi="Bookman Old Style" w:cs="Times New Roman"/>
        </w:rPr>
        <w:t>. Vejamos:</w:t>
      </w:r>
    </w:p>
    <w:p w14:paraId="0280D76A" w14:textId="77777777" w:rsidR="001648A8" w:rsidRDefault="001648A8" w:rsidP="00D4793C">
      <w:pPr>
        <w:spacing w:after="0" w:line="360" w:lineRule="auto"/>
        <w:ind w:firstLine="708"/>
        <w:jc w:val="both"/>
        <w:rPr>
          <w:rFonts w:ascii="Bookman Old Style" w:hAnsi="Bookman Old Style" w:cs="Times New Roman"/>
        </w:rPr>
      </w:pPr>
    </w:p>
    <w:p w14:paraId="23D4B3D5" w14:textId="5DC440A8" w:rsidR="001648A8" w:rsidRDefault="00CB6D73" w:rsidP="00CB6D73">
      <w:pPr>
        <w:spacing w:after="0" w:line="360" w:lineRule="auto"/>
        <w:jc w:val="center"/>
        <w:rPr>
          <w:rFonts w:ascii="Bookman Old Style" w:hAnsi="Bookman Old Style" w:cs="Times New Roman"/>
        </w:rPr>
      </w:pPr>
      <w:r>
        <w:rPr>
          <w:rFonts w:ascii="Bookman Old Style" w:hAnsi="Bookman Old Style" w:cs="Times New Roman"/>
          <w:noProof/>
          <w:lang w:eastAsia="pt-BR"/>
        </w:rPr>
        <w:drawing>
          <wp:inline distT="0" distB="0" distL="0" distR="0" wp14:anchorId="05879C03" wp14:editId="5B802A7A">
            <wp:extent cx="4953000" cy="2839945"/>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70944" cy="2850234"/>
                    </a:xfrm>
                    <a:prstGeom prst="rect">
                      <a:avLst/>
                    </a:prstGeom>
                    <a:noFill/>
                    <a:ln>
                      <a:noFill/>
                    </a:ln>
                  </pic:spPr>
                </pic:pic>
              </a:graphicData>
            </a:graphic>
          </wp:inline>
        </w:drawing>
      </w:r>
    </w:p>
    <w:p w14:paraId="7C74941F" w14:textId="69F41302" w:rsidR="00CB6D73" w:rsidRDefault="00B37EC9" w:rsidP="00CB6D73">
      <w:pPr>
        <w:spacing w:after="0" w:line="360" w:lineRule="auto"/>
        <w:jc w:val="center"/>
        <w:rPr>
          <w:rFonts w:ascii="Bookman Old Style" w:hAnsi="Bookman Old Style" w:cs="Times New Roman"/>
        </w:rPr>
      </w:pPr>
      <w:hyperlink r:id="rId8" w:history="1">
        <w:r w:rsidR="00CB6D73" w:rsidRPr="008D756A">
          <w:rPr>
            <w:rStyle w:val="Hyperlink"/>
            <w:rFonts w:ascii="Bookman Old Style" w:hAnsi="Bookman Old Style" w:cs="Times New Roman"/>
          </w:rPr>
          <w:t>https://fonte83.com.br/prefeita-eleita-em-2016-e-reeleita-este-ano-tem-mandato-cassado-pelo-tre-pb/</w:t>
        </w:r>
      </w:hyperlink>
    </w:p>
    <w:p w14:paraId="0CDA4219" w14:textId="77777777" w:rsidR="00CB6D73" w:rsidRDefault="00CB6D73" w:rsidP="00CB6D73">
      <w:pPr>
        <w:spacing w:after="0" w:line="360" w:lineRule="auto"/>
        <w:jc w:val="center"/>
        <w:rPr>
          <w:rFonts w:ascii="Bookman Old Style" w:hAnsi="Bookman Old Style" w:cs="Times New Roman"/>
        </w:rPr>
      </w:pPr>
    </w:p>
    <w:p w14:paraId="6413F086" w14:textId="70D5CFB8" w:rsidR="001648A8" w:rsidRDefault="00CB6D73" w:rsidP="00D4793C">
      <w:pPr>
        <w:spacing w:after="0" w:line="360" w:lineRule="auto"/>
        <w:ind w:firstLine="708"/>
        <w:jc w:val="both"/>
        <w:rPr>
          <w:rFonts w:ascii="Bookman Old Style" w:hAnsi="Bookman Old Style" w:cs="Times New Roman"/>
        </w:rPr>
      </w:pPr>
      <w:r>
        <w:rPr>
          <w:rFonts w:ascii="Bookman Old Style" w:hAnsi="Bookman Old Style" w:cs="Times New Roman"/>
          <w:noProof/>
          <w:lang w:eastAsia="pt-BR"/>
        </w:rPr>
        <w:lastRenderedPageBreak/>
        <w:drawing>
          <wp:inline distT="0" distB="0" distL="0" distR="0" wp14:anchorId="0594E45F" wp14:editId="446BA640">
            <wp:extent cx="5572125" cy="2705100"/>
            <wp:effectExtent l="0" t="0" r="9525"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2125" cy="2705100"/>
                    </a:xfrm>
                    <a:prstGeom prst="rect">
                      <a:avLst/>
                    </a:prstGeom>
                    <a:noFill/>
                    <a:ln>
                      <a:noFill/>
                    </a:ln>
                  </pic:spPr>
                </pic:pic>
              </a:graphicData>
            </a:graphic>
          </wp:inline>
        </w:drawing>
      </w:r>
    </w:p>
    <w:p w14:paraId="558ECA51" w14:textId="77777777" w:rsidR="00CB6D73" w:rsidRDefault="00CB6D73" w:rsidP="00D4793C">
      <w:pPr>
        <w:spacing w:after="0" w:line="360" w:lineRule="auto"/>
        <w:ind w:firstLine="708"/>
        <w:jc w:val="both"/>
        <w:rPr>
          <w:rFonts w:ascii="Bookman Old Style" w:hAnsi="Bookman Old Style" w:cs="Times New Roman"/>
        </w:rPr>
      </w:pPr>
    </w:p>
    <w:p w14:paraId="61F464A8" w14:textId="3B81C523" w:rsidR="00CB6D73" w:rsidRDefault="00B37EC9" w:rsidP="00D4793C">
      <w:pPr>
        <w:spacing w:after="0" w:line="360" w:lineRule="auto"/>
        <w:ind w:firstLine="708"/>
        <w:jc w:val="both"/>
        <w:rPr>
          <w:rFonts w:ascii="Bookman Old Style" w:hAnsi="Bookman Old Style" w:cs="Times New Roman"/>
        </w:rPr>
      </w:pPr>
      <w:hyperlink r:id="rId10" w:history="1">
        <w:r w:rsidR="00CB6D73" w:rsidRPr="008D756A">
          <w:rPr>
            <w:rStyle w:val="Hyperlink"/>
            <w:rFonts w:ascii="Bookman Old Style" w:hAnsi="Bookman Old Style" w:cs="Times New Roman"/>
          </w:rPr>
          <w:t>https://www.clickpb.com.br/politica/prefeita-de-mamanguape-alega-que-compra-de-voto-foi-feita-por-sua-filha-e-nao-pela-promotora-de-justica-229850.html</w:t>
        </w:r>
      </w:hyperlink>
    </w:p>
    <w:p w14:paraId="51CF521D" w14:textId="77777777" w:rsidR="00CB6D73" w:rsidRDefault="00CB6D73" w:rsidP="00D4793C">
      <w:pPr>
        <w:spacing w:after="0" w:line="360" w:lineRule="auto"/>
        <w:ind w:firstLine="708"/>
        <w:jc w:val="both"/>
        <w:rPr>
          <w:rFonts w:ascii="Bookman Old Style" w:hAnsi="Bookman Old Style" w:cs="Times New Roman"/>
        </w:rPr>
      </w:pPr>
    </w:p>
    <w:p w14:paraId="18B38B84" w14:textId="77777777" w:rsidR="00680CF2" w:rsidRDefault="00021893" w:rsidP="00D4793C">
      <w:pPr>
        <w:spacing w:after="0" w:line="360" w:lineRule="auto"/>
        <w:ind w:firstLine="708"/>
        <w:jc w:val="both"/>
        <w:rPr>
          <w:rFonts w:ascii="Bookman Old Style" w:hAnsi="Bookman Old Style" w:cs="Times New Roman"/>
        </w:rPr>
      </w:pPr>
      <w:r>
        <w:rPr>
          <w:rFonts w:ascii="Bookman Old Style" w:hAnsi="Bookman Old Style" w:cs="Times New Roman"/>
        </w:rPr>
        <w:t>Logo, Excelência, a prática de ilícitos eleitorais não é novidade na vida política da primeira investigada, que, repita-se, restou condenada pela Justiça Eleitoral pela distribuição de benesses, incluindo empregos, aos cidadãos locais.</w:t>
      </w:r>
      <w:r w:rsidR="00680CF2">
        <w:rPr>
          <w:rFonts w:ascii="Bookman Old Style" w:hAnsi="Bookman Old Style" w:cs="Times New Roman"/>
        </w:rPr>
        <w:t xml:space="preserve"> </w:t>
      </w:r>
    </w:p>
    <w:p w14:paraId="3AFC0718" w14:textId="77777777" w:rsidR="00680CF2" w:rsidRDefault="00680CF2" w:rsidP="00D4793C">
      <w:pPr>
        <w:spacing w:after="0" w:line="360" w:lineRule="auto"/>
        <w:ind w:firstLine="708"/>
        <w:jc w:val="both"/>
        <w:rPr>
          <w:rFonts w:ascii="Bookman Old Style" w:hAnsi="Bookman Old Style" w:cs="Times New Roman"/>
        </w:rPr>
      </w:pPr>
    </w:p>
    <w:p w14:paraId="71A8E9C6" w14:textId="487F7F5B" w:rsidR="00FD681F" w:rsidRDefault="00680CF2" w:rsidP="00D4793C">
      <w:pPr>
        <w:spacing w:after="0" w:line="360" w:lineRule="auto"/>
        <w:ind w:firstLine="708"/>
        <w:jc w:val="both"/>
        <w:rPr>
          <w:rFonts w:ascii="Bookman Old Style" w:hAnsi="Bookman Old Style" w:cs="Times New Roman"/>
        </w:rPr>
      </w:pPr>
      <w:r>
        <w:rPr>
          <w:rFonts w:ascii="Bookman Old Style" w:hAnsi="Bookman Old Style" w:cs="Times New Roman"/>
        </w:rPr>
        <w:t>E tal condenação não serviu de lição, tendo em vista que no presente ano de 2024, a investigada manteve a nefasta prática de distribuição de benesses, no caso empregos públicos</w:t>
      </w:r>
      <w:r w:rsidR="00100821">
        <w:rPr>
          <w:rFonts w:ascii="Bookman Old Style" w:hAnsi="Bookman Old Style" w:cs="Times New Roman"/>
        </w:rPr>
        <w:t xml:space="preserve"> e </w:t>
      </w:r>
      <w:r w:rsidR="00982B23">
        <w:rPr>
          <w:rFonts w:ascii="Bookman Old Style" w:hAnsi="Bookman Old Style" w:cs="Times New Roman"/>
        </w:rPr>
        <w:t xml:space="preserve">doações e </w:t>
      </w:r>
      <w:r w:rsidR="00100821">
        <w:rPr>
          <w:rFonts w:ascii="Bookman Old Style" w:hAnsi="Bookman Old Style" w:cs="Times New Roman"/>
        </w:rPr>
        <w:t>vantagens</w:t>
      </w:r>
      <w:r>
        <w:rPr>
          <w:rFonts w:ascii="Bookman Old Style" w:hAnsi="Bookman Old Style" w:cs="Times New Roman"/>
        </w:rPr>
        <w:t>, em detrimento de dividendos eleitorais</w:t>
      </w:r>
      <w:r w:rsidR="00982B23">
        <w:rPr>
          <w:rFonts w:ascii="Bookman Old Style" w:hAnsi="Bookman Old Style" w:cs="Times New Roman"/>
        </w:rPr>
        <w:t xml:space="preserve"> e apoio para os seus sucessores</w:t>
      </w:r>
      <w:r>
        <w:rPr>
          <w:rFonts w:ascii="Bookman Old Style" w:hAnsi="Bookman Old Style" w:cs="Times New Roman"/>
        </w:rPr>
        <w:t>.</w:t>
      </w:r>
    </w:p>
    <w:p w14:paraId="781D4AC3" w14:textId="77777777" w:rsidR="00680CF2" w:rsidRDefault="00680CF2" w:rsidP="00680CF2">
      <w:pPr>
        <w:spacing w:after="0" w:line="360" w:lineRule="auto"/>
        <w:jc w:val="both"/>
        <w:rPr>
          <w:rFonts w:ascii="Bookman Old Style" w:hAnsi="Bookman Old Style" w:cs="Times New Roman"/>
        </w:rPr>
      </w:pPr>
    </w:p>
    <w:p w14:paraId="16CA022B" w14:textId="4D88F2F9" w:rsidR="00680CF2" w:rsidRPr="00BB78D0" w:rsidRDefault="00982B23" w:rsidP="00680CF2">
      <w:pPr>
        <w:pBdr>
          <w:left w:val="single" w:sz="4" w:space="4" w:color="auto"/>
        </w:pBdr>
        <w:spacing w:after="0" w:line="360" w:lineRule="auto"/>
        <w:jc w:val="both"/>
        <w:rPr>
          <w:rFonts w:ascii="Bookman Old Style" w:hAnsi="Bookman Old Style" w:cs="Times New Roman"/>
          <w:b/>
        </w:rPr>
      </w:pPr>
      <w:r>
        <w:rPr>
          <w:rFonts w:ascii="Bookman Old Style" w:hAnsi="Bookman Old Style" w:cs="Times New Roman"/>
          <w:b/>
        </w:rPr>
        <w:t xml:space="preserve">A) </w:t>
      </w:r>
      <w:r w:rsidR="00680CF2">
        <w:rPr>
          <w:rFonts w:ascii="Bookman Old Style" w:hAnsi="Bookman Old Style" w:cs="Times New Roman"/>
          <w:b/>
        </w:rPr>
        <w:t xml:space="preserve">MÉRITO. DO ABUSO DOS PODERES ECONÔMICO E POLÍTICO PERPETRADO PELOS INVESTIGADOS. AUMENTO SUBSTANCIAL DAS CONTRATAÇÕES DURANTE O ANO ELEITORAL DE 2024. </w:t>
      </w:r>
      <w:r>
        <w:rPr>
          <w:rFonts w:ascii="Bookman Old Style" w:hAnsi="Bookman Old Style" w:cs="Times New Roman"/>
          <w:b/>
        </w:rPr>
        <w:t xml:space="preserve">COMPROVAÇÃO DO VIÉS ELEITOREIRO. </w:t>
      </w:r>
      <w:r w:rsidR="00680CF2">
        <w:rPr>
          <w:rFonts w:ascii="Bookman Old Style" w:hAnsi="Bookman Old Style" w:cs="Times New Roman"/>
          <w:b/>
        </w:rPr>
        <w:t>QUEBRA DA ISONOMIA ENTRE OS CANDIDATOS E O COMPROMETIMENTO DO PLEITO EM MAMANGUAPE/PB.</w:t>
      </w:r>
    </w:p>
    <w:p w14:paraId="5EC1F1AD" w14:textId="77777777" w:rsidR="00680CF2" w:rsidRDefault="00680CF2" w:rsidP="00680CF2">
      <w:pPr>
        <w:spacing w:after="0" w:line="360" w:lineRule="auto"/>
        <w:jc w:val="both"/>
        <w:rPr>
          <w:rFonts w:ascii="Bookman Old Style" w:hAnsi="Bookman Old Style" w:cs="Times New Roman"/>
        </w:rPr>
      </w:pPr>
    </w:p>
    <w:p w14:paraId="516173AE" w14:textId="77777777" w:rsidR="00FD681F" w:rsidRDefault="00680CF2" w:rsidP="00D4793C">
      <w:pPr>
        <w:spacing w:after="0" w:line="360" w:lineRule="auto"/>
        <w:ind w:firstLine="708"/>
        <w:jc w:val="both"/>
        <w:rPr>
          <w:rFonts w:ascii="Bookman Old Style" w:hAnsi="Bookman Old Style" w:cs="Times New Roman"/>
        </w:rPr>
      </w:pPr>
      <w:r>
        <w:rPr>
          <w:rFonts w:ascii="Bookman Old Style" w:hAnsi="Bookman Old Style" w:cs="Times New Roman"/>
        </w:rPr>
        <w:t xml:space="preserve">Consoante demonstram os documentos que seguem colacionados adiante, </w:t>
      </w:r>
      <w:r w:rsidR="00551A65">
        <w:rPr>
          <w:rFonts w:ascii="Bookman Old Style" w:hAnsi="Bookman Old Style" w:cs="Times New Roman"/>
        </w:rPr>
        <w:t xml:space="preserve">a atual gestora do município de Mamanguape/PB, ora investigada, com o escopo de eleger os seus sucessores, aqui também investigados, abusaram nas contratações realizadas durante o ano de 2024, aumentando </w:t>
      </w:r>
      <w:r w:rsidR="00100821">
        <w:rPr>
          <w:rFonts w:ascii="Bookman Old Style" w:hAnsi="Bookman Old Style" w:cs="Times New Roman"/>
        </w:rPr>
        <w:t xml:space="preserve">também </w:t>
      </w:r>
      <w:r w:rsidR="00551A65">
        <w:rPr>
          <w:rFonts w:ascii="Bookman Old Style" w:hAnsi="Bookman Old Style" w:cs="Times New Roman"/>
        </w:rPr>
        <w:lastRenderedPageBreak/>
        <w:t xml:space="preserve">consideravelmente os gastos com serviços de terceiros </w:t>
      </w:r>
      <w:r w:rsidR="00100821">
        <w:rPr>
          <w:rFonts w:ascii="Bookman Old Style" w:hAnsi="Bookman Old Style" w:cs="Times New Roman"/>
        </w:rPr>
        <w:t xml:space="preserve">pessoas físicas </w:t>
      </w:r>
      <w:r w:rsidR="00551A65">
        <w:rPr>
          <w:rFonts w:ascii="Bookman Old Style" w:hAnsi="Bookman Old Style" w:cs="Times New Roman"/>
        </w:rPr>
        <w:t xml:space="preserve">durante o </w:t>
      </w:r>
      <w:proofErr w:type="spellStart"/>
      <w:r w:rsidR="00551A65">
        <w:rPr>
          <w:rFonts w:ascii="Bookman Old Style" w:hAnsi="Bookman Old Style" w:cs="Times New Roman"/>
        </w:rPr>
        <w:t>microprocesso</w:t>
      </w:r>
      <w:proofErr w:type="spellEnd"/>
      <w:r w:rsidR="00551A65">
        <w:rPr>
          <w:rFonts w:ascii="Bookman Old Style" w:hAnsi="Bookman Old Style" w:cs="Times New Roman"/>
        </w:rPr>
        <w:t xml:space="preserve"> eleitoral, gerando grave desequilíbrio no pleito, que deve sofrer repreensão da justiça </w:t>
      </w:r>
      <w:r w:rsidR="00100821">
        <w:rPr>
          <w:rFonts w:ascii="Bookman Old Style" w:hAnsi="Bookman Old Style" w:cs="Times New Roman"/>
        </w:rPr>
        <w:t xml:space="preserve">eleitoral </w:t>
      </w:r>
      <w:r w:rsidR="00551A65">
        <w:rPr>
          <w:rFonts w:ascii="Bookman Old Style" w:hAnsi="Bookman Old Style" w:cs="Times New Roman"/>
        </w:rPr>
        <w:t>especializada.</w:t>
      </w:r>
    </w:p>
    <w:p w14:paraId="229FC164" w14:textId="77777777" w:rsidR="00551A65" w:rsidRDefault="00551A65" w:rsidP="00D4793C">
      <w:pPr>
        <w:spacing w:after="0" w:line="360" w:lineRule="auto"/>
        <w:ind w:firstLine="708"/>
        <w:jc w:val="both"/>
        <w:rPr>
          <w:rFonts w:ascii="Bookman Old Style" w:hAnsi="Bookman Old Style" w:cs="Times New Roman"/>
        </w:rPr>
      </w:pPr>
    </w:p>
    <w:p w14:paraId="65CAD15F" w14:textId="77777777" w:rsidR="00F91771" w:rsidRDefault="00F91771" w:rsidP="00D4793C">
      <w:pPr>
        <w:spacing w:after="0" w:line="360" w:lineRule="auto"/>
        <w:ind w:firstLine="708"/>
        <w:jc w:val="both"/>
        <w:rPr>
          <w:rFonts w:ascii="Bookman Old Style" w:hAnsi="Bookman Old Style" w:cs="Times New Roman"/>
        </w:rPr>
      </w:pPr>
      <w:r>
        <w:rPr>
          <w:rFonts w:ascii="Bookman Old Style" w:hAnsi="Bookman Old Style" w:cs="Times New Roman"/>
        </w:rPr>
        <w:t>É</w:t>
      </w:r>
      <w:r w:rsidR="00791BF3">
        <w:rPr>
          <w:rFonts w:ascii="Bookman Old Style" w:hAnsi="Bookman Old Style" w:cs="Times New Roman"/>
        </w:rPr>
        <w:t xml:space="preserve"> </w:t>
      </w:r>
      <w:r>
        <w:rPr>
          <w:rFonts w:ascii="Bookman Old Style" w:hAnsi="Bookman Old Style" w:cs="Times New Roman"/>
        </w:rPr>
        <w:t>importante salientar, Excelência, que nem mesmo os alertas emitidos pelo Tribunal de Contas da Paraíba</w:t>
      </w:r>
      <w:r w:rsidR="00320867">
        <w:rPr>
          <w:rFonts w:ascii="Bookman Old Style" w:hAnsi="Bookman Old Style" w:cs="Times New Roman"/>
        </w:rPr>
        <w:t xml:space="preserve"> </w:t>
      </w:r>
      <w:r w:rsidR="00320867">
        <w:rPr>
          <w:rFonts w:ascii="Bookman Old Style" w:hAnsi="Bookman Old Style" w:cs="Times New Roman"/>
          <w:b/>
        </w:rPr>
        <w:t>(DOC. 02)</w:t>
      </w:r>
      <w:r>
        <w:rPr>
          <w:rFonts w:ascii="Bookman Old Style" w:hAnsi="Bookman Old Style" w:cs="Times New Roman"/>
        </w:rPr>
        <w:t xml:space="preserve">, </w:t>
      </w:r>
      <w:r w:rsidRPr="00982B23">
        <w:rPr>
          <w:rFonts w:ascii="Bookman Old Style" w:hAnsi="Bookman Old Style" w:cs="Times New Roman"/>
          <w:b/>
          <w:u w:val="single"/>
        </w:rPr>
        <w:t xml:space="preserve">que reforçavam </w:t>
      </w:r>
      <w:r w:rsidR="00100821" w:rsidRPr="00982B23">
        <w:rPr>
          <w:rFonts w:ascii="Bookman Old Style" w:hAnsi="Bookman Old Style" w:cs="Times New Roman"/>
          <w:b/>
          <w:u w:val="single"/>
        </w:rPr>
        <w:t xml:space="preserve">expressamente </w:t>
      </w:r>
      <w:r w:rsidRPr="00982B23">
        <w:rPr>
          <w:rFonts w:ascii="Bookman Old Style" w:hAnsi="Bookman Old Style" w:cs="Times New Roman"/>
          <w:b/>
          <w:u w:val="single"/>
        </w:rPr>
        <w:t>a possi</w:t>
      </w:r>
      <w:r w:rsidR="00100821" w:rsidRPr="00982B23">
        <w:rPr>
          <w:rFonts w:ascii="Bookman Old Style" w:hAnsi="Bookman Old Style" w:cs="Times New Roman"/>
          <w:b/>
          <w:u w:val="single"/>
        </w:rPr>
        <w:t>bilidade de punição pela</w:t>
      </w:r>
      <w:r w:rsidRPr="00982B23">
        <w:rPr>
          <w:rFonts w:ascii="Bookman Old Style" w:hAnsi="Bookman Old Style" w:cs="Times New Roman"/>
          <w:b/>
          <w:u w:val="single"/>
        </w:rPr>
        <w:t xml:space="preserve"> Justiça Eleitoral</w:t>
      </w:r>
      <w:r>
        <w:rPr>
          <w:rFonts w:ascii="Bookman Old Style" w:hAnsi="Bookman Old Style" w:cs="Times New Roman"/>
        </w:rPr>
        <w:t>, foram suficientes para estancar os ímpetos dos investigados, que continuaram contratando por excepcional interesse público</w:t>
      </w:r>
      <w:r w:rsidR="00791BF3">
        <w:rPr>
          <w:rFonts w:ascii="Bookman Old Style" w:hAnsi="Bookman Old Style" w:cs="Times New Roman"/>
        </w:rPr>
        <w:t>, atingindo a normalidade e a legitimidade das eleições</w:t>
      </w:r>
      <w:r>
        <w:rPr>
          <w:rFonts w:ascii="Bookman Old Style" w:hAnsi="Bookman Old Style" w:cs="Times New Roman"/>
        </w:rPr>
        <w:t>.</w:t>
      </w:r>
    </w:p>
    <w:p w14:paraId="30CF249F" w14:textId="77777777" w:rsidR="00F91771" w:rsidRDefault="00F91771" w:rsidP="00D4793C">
      <w:pPr>
        <w:spacing w:after="0" w:line="360" w:lineRule="auto"/>
        <w:ind w:firstLine="708"/>
        <w:jc w:val="both"/>
        <w:rPr>
          <w:rFonts w:ascii="Bookman Old Style" w:hAnsi="Bookman Old Style" w:cs="Times New Roman"/>
        </w:rPr>
      </w:pPr>
    </w:p>
    <w:p w14:paraId="15BCABF3" w14:textId="77777777" w:rsidR="000E60BA" w:rsidRDefault="006355D7" w:rsidP="006355D7">
      <w:pPr>
        <w:spacing w:after="0" w:line="360" w:lineRule="auto"/>
        <w:jc w:val="center"/>
        <w:rPr>
          <w:rFonts w:ascii="Bookman Old Style" w:hAnsi="Bookman Old Style" w:cs="Times New Roman"/>
        </w:rPr>
      </w:pPr>
      <w:r>
        <w:rPr>
          <w:rFonts w:ascii="Bookman Old Style" w:hAnsi="Bookman Old Style" w:cs="Times New Roman"/>
          <w:noProof/>
          <w:lang w:eastAsia="pt-BR"/>
        </w:rPr>
        <w:drawing>
          <wp:inline distT="0" distB="0" distL="0" distR="0" wp14:anchorId="64E5B9B0" wp14:editId="5C117B83">
            <wp:extent cx="5605751" cy="447675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3948" cy="4555170"/>
                    </a:xfrm>
                    <a:prstGeom prst="rect">
                      <a:avLst/>
                    </a:prstGeom>
                    <a:noFill/>
                    <a:ln>
                      <a:noFill/>
                    </a:ln>
                  </pic:spPr>
                </pic:pic>
              </a:graphicData>
            </a:graphic>
          </wp:inline>
        </w:drawing>
      </w:r>
    </w:p>
    <w:p w14:paraId="021D47FF" w14:textId="77777777" w:rsidR="00F91771" w:rsidRDefault="00F91771" w:rsidP="00D4793C">
      <w:pPr>
        <w:spacing w:after="0" w:line="360" w:lineRule="auto"/>
        <w:ind w:firstLine="708"/>
        <w:jc w:val="both"/>
        <w:rPr>
          <w:rFonts w:ascii="Bookman Old Style" w:hAnsi="Bookman Old Style" w:cs="Times New Roman"/>
        </w:rPr>
      </w:pPr>
    </w:p>
    <w:p w14:paraId="385FB663" w14:textId="77777777" w:rsidR="00F91771" w:rsidRDefault="007C16A5" w:rsidP="007C16A5">
      <w:pPr>
        <w:spacing w:after="0" w:line="360" w:lineRule="auto"/>
        <w:jc w:val="center"/>
        <w:rPr>
          <w:rFonts w:ascii="Bookman Old Style" w:hAnsi="Bookman Old Style" w:cs="Times New Roman"/>
        </w:rPr>
      </w:pPr>
      <w:r>
        <w:rPr>
          <w:rFonts w:ascii="Bookman Old Style" w:hAnsi="Bookman Old Style" w:cs="Times New Roman"/>
          <w:noProof/>
          <w:lang w:eastAsia="pt-BR"/>
        </w:rPr>
        <w:lastRenderedPageBreak/>
        <w:drawing>
          <wp:inline distT="0" distB="0" distL="0" distR="0" wp14:anchorId="25BC43FB" wp14:editId="4288C388">
            <wp:extent cx="5543014" cy="4867275"/>
            <wp:effectExtent l="0" t="0" r="63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46927" cy="4958520"/>
                    </a:xfrm>
                    <a:prstGeom prst="rect">
                      <a:avLst/>
                    </a:prstGeom>
                    <a:noFill/>
                    <a:ln>
                      <a:noFill/>
                    </a:ln>
                  </pic:spPr>
                </pic:pic>
              </a:graphicData>
            </a:graphic>
          </wp:inline>
        </w:drawing>
      </w:r>
    </w:p>
    <w:p w14:paraId="4AE4C903" w14:textId="77777777" w:rsidR="00551A65" w:rsidRDefault="00C93375" w:rsidP="00D4793C">
      <w:pPr>
        <w:spacing w:after="0" w:line="360" w:lineRule="auto"/>
        <w:ind w:firstLine="708"/>
        <w:jc w:val="both"/>
        <w:rPr>
          <w:rFonts w:ascii="Bookman Old Style" w:hAnsi="Bookman Old Style" w:cs="Times New Roman"/>
        </w:rPr>
      </w:pPr>
      <w:r>
        <w:rPr>
          <w:rFonts w:ascii="Bookman Old Style" w:hAnsi="Bookman Old Style" w:cs="Times New Roman"/>
        </w:rPr>
        <w:t>O demonstrativo que segue colacionado à presente investigação judicial eleitoral</w:t>
      </w:r>
      <w:r w:rsidR="00CC0F96">
        <w:rPr>
          <w:rFonts w:ascii="Bookman Old Style" w:hAnsi="Bookman Old Style" w:cs="Times New Roman"/>
        </w:rPr>
        <w:t xml:space="preserve"> </w:t>
      </w:r>
      <w:r w:rsidR="00CC0F96">
        <w:rPr>
          <w:rFonts w:ascii="Bookman Old Style" w:hAnsi="Bookman Old Style" w:cs="Times New Roman"/>
          <w:b/>
        </w:rPr>
        <w:t>(</w:t>
      </w:r>
      <w:r w:rsidR="00320867">
        <w:rPr>
          <w:rFonts w:ascii="Bookman Old Style" w:hAnsi="Bookman Old Style" w:cs="Times New Roman"/>
          <w:b/>
        </w:rPr>
        <w:t>DOC. 03</w:t>
      </w:r>
      <w:r w:rsidR="00CC0F96">
        <w:rPr>
          <w:rFonts w:ascii="Bookman Old Style" w:hAnsi="Bookman Old Style" w:cs="Times New Roman"/>
          <w:b/>
        </w:rPr>
        <w:t>)</w:t>
      </w:r>
      <w:r w:rsidR="0069001D">
        <w:rPr>
          <w:rFonts w:ascii="Bookman Old Style" w:hAnsi="Bookman Old Style" w:cs="Times New Roman"/>
        </w:rPr>
        <w:t xml:space="preserve"> esclarece</w:t>
      </w:r>
      <w:r>
        <w:rPr>
          <w:rFonts w:ascii="Bookman Old Style" w:hAnsi="Bookman Old Style" w:cs="Times New Roman"/>
        </w:rPr>
        <w:t xml:space="preserve"> que, no ano eleitoral de 2024, </w:t>
      </w:r>
      <w:r w:rsidRPr="00C93375">
        <w:rPr>
          <w:rFonts w:ascii="Bookman Old Style" w:hAnsi="Bookman Old Style" w:cs="Times New Roman"/>
          <w:b/>
          <w:u w:val="single"/>
        </w:rPr>
        <w:t>a Prefeitura de Mamanguape/PB realizou 393 (trezentos e noventa e três) novos contratos por excepcional interesse público</w:t>
      </w:r>
      <w:r>
        <w:rPr>
          <w:rFonts w:ascii="Bookman Old Style" w:hAnsi="Bookman Old Style" w:cs="Times New Roman"/>
        </w:rPr>
        <w:t xml:space="preserve">. Frise-se que, no ano de </w:t>
      </w:r>
      <w:r w:rsidRPr="00C93375">
        <w:rPr>
          <w:rFonts w:ascii="Bookman Old Style" w:hAnsi="Bookman Old Style" w:cs="Times New Roman"/>
          <w:b/>
          <w:u w:val="single"/>
        </w:rPr>
        <w:t>2023</w:t>
      </w:r>
      <w:r>
        <w:rPr>
          <w:rFonts w:ascii="Bookman Old Style" w:hAnsi="Bookman Old Style" w:cs="Times New Roman"/>
        </w:rPr>
        <w:t xml:space="preserve"> foram apenas </w:t>
      </w:r>
      <w:r w:rsidRPr="00C93375">
        <w:rPr>
          <w:rFonts w:ascii="Bookman Old Style" w:hAnsi="Bookman Old Style" w:cs="Times New Roman"/>
          <w:b/>
          <w:u w:val="single"/>
        </w:rPr>
        <w:t>69 (sessenta e nove)</w:t>
      </w:r>
      <w:r>
        <w:rPr>
          <w:rFonts w:ascii="Bookman Old Style" w:hAnsi="Bookman Old Style" w:cs="Times New Roman"/>
        </w:rPr>
        <w:t xml:space="preserve"> novos contratos e em </w:t>
      </w:r>
      <w:r w:rsidRPr="00C93375">
        <w:rPr>
          <w:rFonts w:ascii="Bookman Old Style" w:hAnsi="Bookman Old Style" w:cs="Times New Roman"/>
          <w:b/>
          <w:u w:val="single"/>
        </w:rPr>
        <w:t>2022</w:t>
      </w:r>
      <w:r>
        <w:rPr>
          <w:rFonts w:ascii="Bookman Old Style" w:hAnsi="Bookman Old Style" w:cs="Times New Roman"/>
        </w:rPr>
        <w:t xml:space="preserve"> míseros </w:t>
      </w:r>
      <w:r w:rsidRPr="00C93375">
        <w:rPr>
          <w:rFonts w:ascii="Bookman Old Style" w:hAnsi="Bookman Old Style" w:cs="Times New Roman"/>
          <w:b/>
          <w:u w:val="single"/>
        </w:rPr>
        <w:t>44 (quarenta e quatro)</w:t>
      </w:r>
      <w:r>
        <w:rPr>
          <w:rFonts w:ascii="Bookman Old Style" w:hAnsi="Bookman Old Style" w:cs="Times New Roman"/>
        </w:rPr>
        <w:t>.</w:t>
      </w:r>
    </w:p>
    <w:p w14:paraId="460048CA" w14:textId="77777777" w:rsidR="00680CF2" w:rsidRDefault="00680CF2" w:rsidP="00D4793C">
      <w:pPr>
        <w:spacing w:after="0" w:line="360" w:lineRule="auto"/>
        <w:ind w:firstLine="708"/>
        <w:jc w:val="both"/>
        <w:rPr>
          <w:rFonts w:ascii="Bookman Old Style" w:hAnsi="Bookman Old Style" w:cs="Times New Roman"/>
        </w:rPr>
      </w:pPr>
    </w:p>
    <w:p w14:paraId="13F538EA" w14:textId="77777777" w:rsidR="00F91771" w:rsidRDefault="0069001D" w:rsidP="00D4793C">
      <w:pPr>
        <w:spacing w:after="0" w:line="360" w:lineRule="auto"/>
        <w:ind w:firstLine="708"/>
        <w:jc w:val="both"/>
        <w:rPr>
          <w:rFonts w:ascii="Bookman Old Style" w:hAnsi="Bookman Old Style" w:cs="Times New Roman"/>
        </w:rPr>
      </w:pPr>
      <w:r>
        <w:rPr>
          <w:rFonts w:ascii="Bookman Old Style" w:hAnsi="Bookman Old Style" w:cs="Times New Roman"/>
        </w:rPr>
        <w:t>Acrescente-se</w:t>
      </w:r>
      <w:r w:rsidR="00F91771">
        <w:rPr>
          <w:rFonts w:ascii="Bookman Old Style" w:hAnsi="Bookman Old Style" w:cs="Times New Roman"/>
        </w:rPr>
        <w:t xml:space="preserve"> que, aproximando-se o pleito, a investigada contratou, só em </w:t>
      </w:r>
      <w:r w:rsidR="00F91771" w:rsidRPr="00D00FCB">
        <w:rPr>
          <w:rFonts w:ascii="Bookman Old Style" w:hAnsi="Bookman Old Style" w:cs="Times New Roman"/>
          <w:b/>
          <w:u w:val="single"/>
        </w:rPr>
        <w:t>julho</w:t>
      </w:r>
      <w:r w:rsidR="00F91771">
        <w:rPr>
          <w:rFonts w:ascii="Bookman Old Style" w:hAnsi="Bookman Old Style" w:cs="Times New Roman"/>
        </w:rPr>
        <w:t xml:space="preserve"> de 2024, mesmo ap</w:t>
      </w:r>
      <w:r w:rsidR="00D00FCB">
        <w:rPr>
          <w:rFonts w:ascii="Bookman Old Style" w:hAnsi="Bookman Old Style" w:cs="Times New Roman"/>
        </w:rPr>
        <w:t>ós alerta</w:t>
      </w:r>
      <w:r w:rsidR="00F91771">
        <w:rPr>
          <w:rFonts w:ascii="Bookman Old Style" w:hAnsi="Bookman Old Style" w:cs="Times New Roman"/>
        </w:rPr>
        <w:t xml:space="preserve"> do Tribunal de Contas da Paraíba</w:t>
      </w:r>
      <w:r w:rsidR="00D00FCB">
        <w:rPr>
          <w:rFonts w:ascii="Bookman Old Style" w:hAnsi="Bookman Old Style" w:cs="Times New Roman"/>
        </w:rPr>
        <w:t xml:space="preserve"> emitido em </w:t>
      </w:r>
      <w:r w:rsidR="00D00FCB" w:rsidRPr="00D00FCB">
        <w:rPr>
          <w:rFonts w:ascii="Bookman Old Style" w:hAnsi="Bookman Old Style" w:cs="Times New Roman"/>
          <w:b/>
          <w:u w:val="single"/>
        </w:rPr>
        <w:t>junho</w:t>
      </w:r>
      <w:r w:rsidR="00F91771">
        <w:rPr>
          <w:rFonts w:ascii="Bookman Old Style" w:hAnsi="Bookman Old Style" w:cs="Times New Roman"/>
        </w:rPr>
        <w:t xml:space="preserve">, 32 (trinta e dois) novos servidores temporários, o que se revela inadmissível. </w:t>
      </w:r>
    </w:p>
    <w:p w14:paraId="41952015" w14:textId="77777777" w:rsidR="00F91771" w:rsidRDefault="00F91771" w:rsidP="00D4793C">
      <w:pPr>
        <w:spacing w:after="0" w:line="360" w:lineRule="auto"/>
        <w:ind w:firstLine="708"/>
        <w:jc w:val="both"/>
        <w:rPr>
          <w:rFonts w:ascii="Bookman Old Style" w:hAnsi="Bookman Old Style" w:cs="Times New Roman"/>
        </w:rPr>
      </w:pPr>
    </w:p>
    <w:p w14:paraId="10FC8C84" w14:textId="77777777" w:rsidR="00680CF2" w:rsidRDefault="00651E78" w:rsidP="00651E78">
      <w:pPr>
        <w:spacing w:after="0" w:line="360" w:lineRule="auto"/>
        <w:jc w:val="center"/>
        <w:rPr>
          <w:rFonts w:ascii="Bookman Old Style" w:hAnsi="Bookman Old Style" w:cs="Times New Roman"/>
        </w:rPr>
      </w:pPr>
      <w:r>
        <w:rPr>
          <w:rFonts w:ascii="Bookman Old Style" w:hAnsi="Bookman Old Style" w:cs="Times New Roman"/>
          <w:noProof/>
          <w:lang w:eastAsia="pt-BR"/>
        </w:rPr>
        <w:lastRenderedPageBreak/>
        <w:drawing>
          <wp:inline distT="0" distB="0" distL="0" distR="0" wp14:anchorId="13C21FF6" wp14:editId="1950D4E5">
            <wp:extent cx="5754415" cy="412432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7833" cy="4126775"/>
                    </a:xfrm>
                    <a:prstGeom prst="rect">
                      <a:avLst/>
                    </a:prstGeom>
                    <a:noFill/>
                    <a:ln>
                      <a:noFill/>
                    </a:ln>
                  </pic:spPr>
                </pic:pic>
              </a:graphicData>
            </a:graphic>
          </wp:inline>
        </w:drawing>
      </w:r>
    </w:p>
    <w:p w14:paraId="43A750FC" w14:textId="77777777" w:rsidR="00021893" w:rsidRDefault="00021893" w:rsidP="00D4793C">
      <w:pPr>
        <w:spacing w:after="0" w:line="360" w:lineRule="auto"/>
        <w:ind w:firstLine="708"/>
        <w:jc w:val="both"/>
        <w:rPr>
          <w:rFonts w:ascii="Bookman Old Style" w:hAnsi="Bookman Old Style" w:cs="Times New Roman"/>
        </w:rPr>
      </w:pPr>
    </w:p>
    <w:p w14:paraId="04DAB3C2" w14:textId="77777777" w:rsidR="00021893" w:rsidRDefault="00CC0F96" w:rsidP="00CC0F96">
      <w:pPr>
        <w:spacing w:after="0" w:line="360" w:lineRule="auto"/>
        <w:jc w:val="center"/>
        <w:rPr>
          <w:rFonts w:ascii="Bookman Old Style" w:hAnsi="Bookman Old Style" w:cs="Times New Roman"/>
        </w:rPr>
      </w:pPr>
      <w:r>
        <w:rPr>
          <w:rFonts w:ascii="Bookman Old Style" w:hAnsi="Bookman Old Style" w:cs="Times New Roman"/>
          <w:noProof/>
          <w:lang w:eastAsia="pt-BR"/>
        </w:rPr>
        <w:drawing>
          <wp:inline distT="0" distB="0" distL="0" distR="0" wp14:anchorId="4D041554" wp14:editId="30B323F0">
            <wp:extent cx="5126777" cy="3438265"/>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6597" cy="3451557"/>
                    </a:xfrm>
                    <a:prstGeom prst="rect">
                      <a:avLst/>
                    </a:prstGeom>
                    <a:noFill/>
                    <a:ln>
                      <a:noFill/>
                    </a:ln>
                  </pic:spPr>
                </pic:pic>
              </a:graphicData>
            </a:graphic>
          </wp:inline>
        </w:drawing>
      </w:r>
    </w:p>
    <w:p w14:paraId="552ED5A5" w14:textId="77777777" w:rsidR="00021893" w:rsidRDefault="00021893" w:rsidP="00D4793C">
      <w:pPr>
        <w:spacing w:after="0" w:line="360" w:lineRule="auto"/>
        <w:ind w:firstLine="708"/>
        <w:jc w:val="both"/>
        <w:rPr>
          <w:rFonts w:ascii="Bookman Old Style" w:hAnsi="Bookman Old Style" w:cs="Times New Roman"/>
        </w:rPr>
      </w:pPr>
    </w:p>
    <w:p w14:paraId="00C6EF51" w14:textId="77777777" w:rsidR="00021893" w:rsidRDefault="00021893" w:rsidP="00D4793C">
      <w:pPr>
        <w:spacing w:after="0" w:line="360" w:lineRule="auto"/>
        <w:ind w:firstLine="708"/>
        <w:jc w:val="both"/>
        <w:rPr>
          <w:rFonts w:ascii="Bookman Old Style" w:hAnsi="Bookman Old Style" w:cs="Times New Roman"/>
        </w:rPr>
      </w:pPr>
    </w:p>
    <w:p w14:paraId="6AD797C4" w14:textId="77777777" w:rsidR="00D00FCB" w:rsidRDefault="00D00FCB" w:rsidP="00D00FCB">
      <w:pPr>
        <w:spacing w:after="0" w:line="360" w:lineRule="auto"/>
        <w:jc w:val="center"/>
        <w:rPr>
          <w:rFonts w:ascii="Bookman Old Style" w:hAnsi="Bookman Old Style" w:cs="Times New Roman"/>
        </w:rPr>
      </w:pPr>
      <w:r>
        <w:rPr>
          <w:rFonts w:ascii="Bookman Old Style" w:hAnsi="Bookman Old Style" w:cs="Times New Roman"/>
          <w:noProof/>
          <w:lang w:eastAsia="pt-BR"/>
        </w:rPr>
        <w:lastRenderedPageBreak/>
        <w:drawing>
          <wp:inline distT="0" distB="0" distL="0" distR="0" wp14:anchorId="637681A8" wp14:editId="5458F135">
            <wp:extent cx="3292887" cy="4238625"/>
            <wp:effectExtent l="0" t="0" r="317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05011" cy="4254230"/>
                    </a:xfrm>
                    <a:prstGeom prst="rect">
                      <a:avLst/>
                    </a:prstGeom>
                    <a:noFill/>
                    <a:ln>
                      <a:noFill/>
                    </a:ln>
                  </pic:spPr>
                </pic:pic>
              </a:graphicData>
            </a:graphic>
          </wp:inline>
        </w:drawing>
      </w:r>
    </w:p>
    <w:p w14:paraId="6BE633E3" w14:textId="77777777" w:rsidR="00D00FCB" w:rsidRDefault="00D00FCB" w:rsidP="00D4793C">
      <w:pPr>
        <w:spacing w:after="0" w:line="360" w:lineRule="auto"/>
        <w:ind w:firstLine="708"/>
        <w:jc w:val="both"/>
        <w:rPr>
          <w:rFonts w:ascii="Bookman Old Style" w:hAnsi="Bookman Old Style" w:cs="Times New Roman"/>
        </w:rPr>
      </w:pPr>
    </w:p>
    <w:p w14:paraId="7961703D" w14:textId="77777777" w:rsidR="0069001D" w:rsidRDefault="0069001D" w:rsidP="00D4793C">
      <w:pPr>
        <w:spacing w:after="0" w:line="360" w:lineRule="auto"/>
        <w:ind w:firstLine="708"/>
        <w:jc w:val="both"/>
        <w:rPr>
          <w:rFonts w:ascii="Bookman Old Style" w:hAnsi="Bookman Old Style" w:cs="Times New Roman"/>
        </w:rPr>
      </w:pPr>
      <w:r>
        <w:rPr>
          <w:rFonts w:ascii="Bookman Old Style" w:hAnsi="Bookman Old Style" w:cs="Times New Roman"/>
        </w:rPr>
        <w:t xml:space="preserve">Tais contratações representaram, logicamente, um grave aumento </w:t>
      </w:r>
      <w:r w:rsidR="00E216AD">
        <w:rPr>
          <w:rFonts w:ascii="Bookman Old Style" w:hAnsi="Bookman Old Style" w:cs="Times New Roman"/>
        </w:rPr>
        <w:t xml:space="preserve">nos gastos realizados pela Prefeitura Municipal de Mamanguape/PB. Basta dizer, Senhor(a) Julgador(a), que tais gastos subiram de </w:t>
      </w:r>
      <w:r w:rsidR="00E216AD" w:rsidRPr="00E216AD">
        <w:rPr>
          <w:rFonts w:ascii="Bookman Old Style" w:hAnsi="Bookman Old Style" w:cs="Times New Roman"/>
          <w:b/>
          <w:u w:val="single"/>
        </w:rPr>
        <w:t>R$ 11.401.687,43 (onze milhões, quatrocentos e um mil, seiscentos e oitenta e sete reais e quarenta e três centavos)</w:t>
      </w:r>
      <w:r w:rsidR="00E216AD">
        <w:rPr>
          <w:rFonts w:ascii="Bookman Old Style" w:hAnsi="Bookman Old Style" w:cs="Times New Roman"/>
        </w:rPr>
        <w:t xml:space="preserve">, em </w:t>
      </w:r>
      <w:r w:rsidR="00E216AD" w:rsidRPr="00E216AD">
        <w:rPr>
          <w:rFonts w:ascii="Bookman Old Style" w:hAnsi="Bookman Old Style" w:cs="Times New Roman"/>
          <w:b/>
          <w:u w:val="single"/>
        </w:rPr>
        <w:t>2023</w:t>
      </w:r>
      <w:r w:rsidR="00E216AD">
        <w:rPr>
          <w:rFonts w:ascii="Bookman Old Style" w:hAnsi="Bookman Old Style" w:cs="Times New Roman"/>
        </w:rPr>
        <w:t xml:space="preserve">, para </w:t>
      </w:r>
      <w:r w:rsidR="00E216AD" w:rsidRPr="00E216AD">
        <w:rPr>
          <w:rFonts w:ascii="Bookman Old Style" w:hAnsi="Bookman Old Style" w:cs="Times New Roman"/>
          <w:b/>
          <w:u w:val="single"/>
        </w:rPr>
        <w:t>R$ 14.249.021,19 (quatorze milhões, duzentos e quarenta e nove mil, vinte e um reais e dezenove centavos)</w:t>
      </w:r>
      <w:r w:rsidR="00E216AD">
        <w:rPr>
          <w:rFonts w:ascii="Bookman Old Style" w:hAnsi="Bookman Old Style" w:cs="Times New Roman"/>
        </w:rPr>
        <w:t xml:space="preserve">, em </w:t>
      </w:r>
      <w:r w:rsidR="00E216AD" w:rsidRPr="00E216AD">
        <w:rPr>
          <w:rFonts w:ascii="Bookman Old Style" w:hAnsi="Bookman Old Style" w:cs="Times New Roman"/>
          <w:b/>
          <w:u w:val="single"/>
        </w:rPr>
        <w:t>2024</w:t>
      </w:r>
      <w:r w:rsidR="00E216AD">
        <w:rPr>
          <w:rFonts w:ascii="Bookman Old Style" w:hAnsi="Bookman Old Style" w:cs="Times New Roman"/>
        </w:rPr>
        <w:t xml:space="preserve">, conforme documento que segue em anexo </w:t>
      </w:r>
      <w:r w:rsidR="00E216AD">
        <w:rPr>
          <w:rFonts w:ascii="Bookman Old Style" w:hAnsi="Bookman Old Style" w:cs="Times New Roman"/>
          <w:b/>
        </w:rPr>
        <w:t>(DOC. 04)</w:t>
      </w:r>
      <w:r w:rsidR="00E216AD">
        <w:rPr>
          <w:rFonts w:ascii="Bookman Old Style" w:hAnsi="Bookman Old Style" w:cs="Times New Roman"/>
        </w:rPr>
        <w:t>. É de estarrecer!</w:t>
      </w:r>
    </w:p>
    <w:p w14:paraId="2A1BE034" w14:textId="77777777" w:rsidR="00181D05" w:rsidRDefault="00181D05" w:rsidP="00D4793C">
      <w:pPr>
        <w:spacing w:after="0" w:line="360" w:lineRule="auto"/>
        <w:ind w:firstLine="708"/>
        <w:jc w:val="both"/>
        <w:rPr>
          <w:rFonts w:ascii="Bookman Old Style" w:hAnsi="Bookman Old Style" w:cs="Times New Roman"/>
        </w:rPr>
      </w:pPr>
    </w:p>
    <w:p w14:paraId="0A74F11A" w14:textId="77777777" w:rsidR="00181D05" w:rsidRDefault="00817EEA" w:rsidP="00817EEA">
      <w:pPr>
        <w:spacing w:after="0" w:line="360" w:lineRule="auto"/>
        <w:jc w:val="center"/>
        <w:rPr>
          <w:rFonts w:ascii="Bookman Old Style" w:hAnsi="Bookman Old Style" w:cs="Times New Roman"/>
        </w:rPr>
      </w:pPr>
      <w:r>
        <w:rPr>
          <w:rFonts w:ascii="Bookman Old Style" w:hAnsi="Bookman Old Style" w:cs="Times New Roman"/>
          <w:noProof/>
          <w:lang w:eastAsia="pt-BR"/>
        </w:rPr>
        <w:drawing>
          <wp:inline distT="0" distB="0" distL="0" distR="0" wp14:anchorId="732A5CA9" wp14:editId="3B31BA81">
            <wp:extent cx="5400675" cy="1990725"/>
            <wp:effectExtent l="0" t="0" r="9525" b="952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675" cy="1990725"/>
                    </a:xfrm>
                    <a:prstGeom prst="rect">
                      <a:avLst/>
                    </a:prstGeom>
                    <a:noFill/>
                    <a:ln>
                      <a:noFill/>
                    </a:ln>
                  </pic:spPr>
                </pic:pic>
              </a:graphicData>
            </a:graphic>
          </wp:inline>
        </w:drawing>
      </w:r>
    </w:p>
    <w:p w14:paraId="43522D7D" w14:textId="77777777" w:rsidR="0069001D" w:rsidRDefault="00817EEA" w:rsidP="00817EEA">
      <w:pPr>
        <w:spacing w:after="0" w:line="360" w:lineRule="auto"/>
        <w:jc w:val="center"/>
        <w:rPr>
          <w:rFonts w:ascii="Bookman Old Style" w:hAnsi="Bookman Old Style" w:cs="Times New Roman"/>
        </w:rPr>
      </w:pPr>
      <w:r>
        <w:rPr>
          <w:rFonts w:ascii="Bookman Old Style" w:hAnsi="Bookman Old Style" w:cs="Times New Roman"/>
          <w:noProof/>
          <w:lang w:eastAsia="pt-BR"/>
        </w:rPr>
        <w:lastRenderedPageBreak/>
        <w:drawing>
          <wp:inline distT="0" distB="0" distL="0" distR="0" wp14:anchorId="7DCCAB1F" wp14:editId="2FCDB04F">
            <wp:extent cx="5572125" cy="3876675"/>
            <wp:effectExtent l="0" t="0" r="9525" b="952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72125" cy="3876675"/>
                    </a:xfrm>
                    <a:prstGeom prst="rect">
                      <a:avLst/>
                    </a:prstGeom>
                    <a:noFill/>
                    <a:ln>
                      <a:noFill/>
                    </a:ln>
                  </pic:spPr>
                </pic:pic>
              </a:graphicData>
            </a:graphic>
          </wp:inline>
        </w:drawing>
      </w:r>
    </w:p>
    <w:p w14:paraId="42A7F358" w14:textId="19DE1B0B" w:rsidR="00817EEA" w:rsidRPr="00817EEA" w:rsidRDefault="00817EEA" w:rsidP="00D4793C">
      <w:pPr>
        <w:spacing w:after="0" w:line="360" w:lineRule="auto"/>
        <w:ind w:firstLine="708"/>
        <w:jc w:val="both"/>
        <w:rPr>
          <w:rFonts w:ascii="Bookman Old Style" w:hAnsi="Bookman Old Style" w:cs="Times New Roman"/>
        </w:rPr>
      </w:pPr>
      <w:r>
        <w:rPr>
          <w:rFonts w:ascii="Bookman Old Style" w:hAnsi="Bookman Old Style" w:cs="Times New Roman"/>
        </w:rPr>
        <w:t xml:space="preserve">A gestão aumentou, então, Excelência, entre </w:t>
      </w:r>
      <w:r w:rsidR="001D045D">
        <w:rPr>
          <w:rFonts w:ascii="Bookman Old Style" w:hAnsi="Bookman Old Style" w:cs="Times New Roman"/>
        </w:rPr>
        <w:t xml:space="preserve">os meses </w:t>
      </w:r>
      <w:r w:rsidR="00982B23">
        <w:rPr>
          <w:rFonts w:ascii="Bookman Old Style" w:hAnsi="Bookman Old Style" w:cs="Times New Roman"/>
        </w:rPr>
        <w:t xml:space="preserve">comparativos </w:t>
      </w:r>
      <w:r w:rsidR="001D045D">
        <w:rPr>
          <w:rFonts w:ascii="Bookman Old Style" w:hAnsi="Bookman Old Style" w:cs="Times New Roman"/>
        </w:rPr>
        <w:t xml:space="preserve">de janeiro e setembro dos anos de </w:t>
      </w:r>
      <w:r>
        <w:rPr>
          <w:rFonts w:ascii="Bookman Old Style" w:hAnsi="Bookman Old Style" w:cs="Times New Roman"/>
        </w:rPr>
        <w:t xml:space="preserve">2023 e </w:t>
      </w:r>
      <w:r w:rsidR="001D045D">
        <w:rPr>
          <w:rFonts w:ascii="Bookman Old Style" w:hAnsi="Bookman Old Style" w:cs="Times New Roman"/>
        </w:rPr>
        <w:t xml:space="preserve">de </w:t>
      </w:r>
      <w:r>
        <w:rPr>
          <w:rFonts w:ascii="Bookman Old Style" w:hAnsi="Bookman Old Style" w:cs="Times New Roman"/>
        </w:rPr>
        <w:t xml:space="preserve">2024, além do número de novos contratados em 393 (trezentos e noventa e três), o valor exorbitante e desproporcional de </w:t>
      </w:r>
      <w:r w:rsidRPr="00817EEA">
        <w:rPr>
          <w:rFonts w:ascii="Bookman Old Style" w:hAnsi="Bookman Old Style" w:cs="Times New Roman"/>
          <w:b/>
        </w:rPr>
        <w:t>2.847.333,76 (dois milhões, oitocentos e quarenta e sete mil, trezentos e trinta e três reais e setenta e seis centavos)</w:t>
      </w:r>
      <w:r>
        <w:rPr>
          <w:rFonts w:ascii="Bookman Old Style" w:hAnsi="Bookman Old Style" w:cs="Times New Roman"/>
          <w:b/>
        </w:rPr>
        <w:t xml:space="preserve"> </w:t>
      </w:r>
      <w:r>
        <w:rPr>
          <w:rFonts w:ascii="Bookman Old Style" w:hAnsi="Bookman Old Style" w:cs="Times New Roman"/>
        </w:rPr>
        <w:t>com o elemento de despesa 04 (contratação por excepcional interesse público).</w:t>
      </w:r>
    </w:p>
    <w:p w14:paraId="402F5621" w14:textId="77777777" w:rsidR="00817EEA" w:rsidRDefault="00817EEA" w:rsidP="00D4793C">
      <w:pPr>
        <w:spacing w:after="0" w:line="360" w:lineRule="auto"/>
        <w:ind w:firstLine="708"/>
        <w:jc w:val="both"/>
        <w:rPr>
          <w:rFonts w:ascii="Bookman Old Style" w:hAnsi="Bookman Old Style" w:cs="Times New Roman"/>
        </w:rPr>
      </w:pPr>
    </w:p>
    <w:p w14:paraId="7307FDB0" w14:textId="755B0BA9" w:rsidR="00CC0FB7" w:rsidRDefault="00E25EF6" w:rsidP="00D4793C">
      <w:pPr>
        <w:spacing w:after="0" w:line="360" w:lineRule="auto"/>
        <w:ind w:firstLine="708"/>
        <w:jc w:val="both"/>
        <w:rPr>
          <w:rFonts w:ascii="Bookman Old Style" w:hAnsi="Bookman Old Style" w:cs="Times New Roman"/>
        </w:rPr>
      </w:pPr>
      <w:r>
        <w:rPr>
          <w:rFonts w:ascii="Bookman Old Style" w:hAnsi="Bookman Old Style" w:cs="Times New Roman"/>
        </w:rPr>
        <w:t>O</w:t>
      </w:r>
      <w:r w:rsidR="00C06518">
        <w:rPr>
          <w:rFonts w:ascii="Bookman Old Style" w:hAnsi="Bookman Old Style" w:cs="Times New Roman"/>
        </w:rPr>
        <w:t xml:space="preserve"> Presidente do Egrégio Tribunal de Contas da Paraíba enfatizou durante todo esse ano</w:t>
      </w:r>
      <w:r>
        <w:rPr>
          <w:rFonts w:ascii="Bookman Old Style" w:hAnsi="Bookman Old Style" w:cs="Times New Roman"/>
        </w:rPr>
        <w:t xml:space="preserve"> de 2024 que as contratações precárias realmente influenciam nos resultados das eleições, não </w:t>
      </w:r>
      <w:r w:rsidR="00982B23">
        <w:rPr>
          <w:rFonts w:ascii="Bookman Old Style" w:hAnsi="Bookman Old Style" w:cs="Times New Roman"/>
        </w:rPr>
        <w:t>tendo sido</w:t>
      </w:r>
      <w:r>
        <w:rPr>
          <w:rFonts w:ascii="Bookman Old Style" w:hAnsi="Bookman Old Style" w:cs="Times New Roman"/>
        </w:rPr>
        <w:t xml:space="preserve"> diferente em Mamanguape/PB:</w:t>
      </w:r>
    </w:p>
    <w:p w14:paraId="149C30A4" w14:textId="77777777" w:rsidR="00CC0FB7" w:rsidRDefault="00CC0FB7" w:rsidP="00D4793C">
      <w:pPr>
        <w:spacing w:after="0" w:line="360" w:lineRule="auto"/>
        <w:ind w:firstLine="708"/>
        <w:jc w:val="both"/>
        <w:rPr>
          <w:rFonts w:ascii="Bookman Old Style" w:hAnsi="Bookman Old Style" w:cs="Times New Roman"/>
        </w:rPr>
      </w:pPr>
    </w:p>
    <w:p w14:paraId="4702C60A" w14:textId="77777777" w:rsidR="00C06518" w:rsidRDefault="00CC0FB7" w:rsidP="00CC0FB7">
      <w:pPr>
        <w:spacing w:after="0" w:line="360" w:lineRule="auto"/>
        <w:jc w:val="center"/>
        <w:rPr>
          <w:rFonts w:ascii="Bookman Old Style" w:hAnsi="Bookman Old Style" w:cs="Times New Roman"/>
        </w:rPr>
      </w:pPr>
      <w:r>
        <w:rPr>
          <w:rFonts w:ascii="Bookman Old Style" w:hAnsi="Bookman Old Style" w:cs="Times New Roman"/>
          <w:noProof/>
          <w:lang w:eastAsia="pt-BR"/>
        </w:rPr>
        <w:drawing>
          <wp:inline distT="0" distB="0" distL="0" distR="0" wp14:anchorId="00F19DD8" wp14:editId="50412476">
            <wp:extent cx="5572125" cy="981075"/>
            <wp:effectExtent l="0" t="0" r="9525" b="952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72125" cy="981075"/>
                    </a:xfrm>
                    <a:prstGeom prst="rect">
                      <a:avLst/>
                    </a:prstGeom>
                    <a:noFill/>
                    <a:ln>
                      <a:noFill/>
                    </a:ln>
                  </pic:spPr>
                </pic:pic>
              </a:graphicData>
            </a:graphic>
          </wp:inline>
        </w:drawing>
      </w:r>
    </w:p>
    <w:p w14:paraId="50744BE4" w14:textId="77777777" w:rsidR="00E25EF6" w:rsidRDefault="00E25EF6" w:rsidP="00E25EF6">
      <w:pPr>
        <w:spacing w:after="0" w:line="360" w:lineRule="auto"/>
        <w:jc w:val="center"/>
        <w:rPr>
          <w:rFonts w:ascii="Bookman Old Style" w:hAnsi="Bookman Old Style" w:cs="Times New Roman"/>
        </w:rPr>
      </w:pPr>
      <w:r>
        <w:rPr>
          <w:rFonts w:ascii="Bookman Old Style" w:hAnsi="Bookman Old Style" w:cs="Times New Roman"/>
          <w:noProof/>
          <w:lang w:eastAsia="pt-BR"/>
        </w:rPr>
        <w:lastRenderedPageBreak/>
        <w:drawing>
          <wp:inline distT="0" distB="0" distL="0" distR="0" wp14:anchorId="6E209729" wp14:editId="7353F275">
            <wp:extent cx="5572125" cy="1495425"/>
            <wp:effectExtent l="0" t="0" r="9525" b="952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72125" cy="1495425"/>
                    </a:xfrm>
                    <a:prstGeom prst="rect">
                      <a:avLst/>
                    </a:prstGeom>
                    <a:noFill/>
                    <a:ln>
                      <a:noFill/>
                    </a:ln>
                  </pic:spPr>
                </pic:pic>
              </a:graphicData>
            </a:graphic>
          </wp:inline>
        </w:drawing>
      </w:r>
    </w:p>
    <w:p w14:paraId="18905700" w14:textId="77777777" w:rsidR="00C06518" w:rsidRDefault="00B37EC9" w:rsidP="00A157DE">
      <w:pPr>
        <w:spacing w:after="0" w:line="360" w:lineRule="auto"/>
        <w:jc w:val="both"/>
        <w:rPr>
          <w:rFonts w:ascii="Bookman Old Style" w:hAnsi="Bookman Old Style" w:cs="Times New Roman"/>
        </w:rPr>
      </w:pPr>
      <w:hyperlink r:id="rId20" w:history="1">
        <w:r w:rsidR="00A157DE" w:rsidRPr="00AD3DA2">
          <w:rPr>
            <w:rStyle w:val="Hyperlink"/>
            <w:rFonts w:ascii="Bookman Old Style" w:hAnsi="Bookman Old Style" w:cs="Times New Roman"/>
          </w:rPr>
          <w:t>https://www.clickpb.com.br/politica/presidente-do-tce-pb-afirma-que-contratacoes-de-terceirizados-influenciam-nas-eleicoes-relatorio-mostrara-cenario-nas-prefeituras-688499.html</w:t>
        </w:r>
      </w:hyperlink>
    </w:p>
    <w:p w14:paraId="7466676D" w14:textId="77777777" w:rsidR="00A157DE" w:rsidRDefault="00A157DE" w:rsidP="00D4793C">
      <w:pPr>
        <w:spacing w:after="0" w:line="360" w:lineRule="auto"/>
        <w:ind w:firstLine="708"/>
        <w:jc w:val="both"/>
        <w:rPr>
          <w:rFonts w:ascii="Bookman Old Style" w:hAnsi="Bookman Old Style" w:cs="Times New Roman"/>
        </w:rPr>
      </w:pPr>
    </w:p>
    <w:p w14:paraId="179AA4EE" w14:textId="77777777" w:rsidR="00B11133" w:rsidRDefault="00D00FCB" w:rsidP="00D4793C">
      <w:pPr>
        <w:spacing w:after="0" w:line="360" w:lineRule="auto"/>
        <w:ind w:firstLine="708"/>
        <w:jc w:val="both"/>
        <w:rPr>
          <w:rFonts w:ascii="Bookman Old Style" w:hAnsi="Bookman Old Style" w:cs="Times New Roman"/>
        </w:rPr>
      </w:pPr>
      <w:r>
        <w:rPr>
          <w:rFonts w:ascii="Bookman Old Style" w:hAnsi="Bookman Old Style" w:cs="Times New Roman"/>
        </w:rPr>
        <w:t>E não é s</w:t>
      </w:r>
      <w:r w:rsidR="00313E7B">
        <w:rPr>
          <w:rFonts w:ascii="Bookman Old Style" w:hAnsi="Bookman Old Style" w:cs="Times New Roman"/>
        </w:rPr>
        <w:t>ó. Outro fato grave também marcou Mamanguape/PB no ano eleitoral de 2024, consubstanciado na evolução desproporcional de gastos com serviços de terceiro</w:t>
      </w:r>
      <w:r w:rsidR="006D1764">
        <w:rPr>
          <w:rFonts w:ascii="Bookman Old Style" w:hAnsi="Bookman Old Style" w:cs="Times New Roman"/>
        </w:rPr>
        <w:t>s</w:t>
      </w:r>
      <w:r w:rsidR="00313E7B">
        <w:rPr>
          <w:rFonts w:ascii="Bookman Old Style" w:hAnsi="Bookman Old Style" w:cs="Times New Roman"/>
        </w:rPr>
        <w:t xml:space="preserve"> pessoa</w:t>
      </w:r>
      <w:r w:rsidR="006D1764">
        <w:rPr>
          <w:rFonts w:ascii="Bookman Old Style" w:hAnsi="Bookman Old Style" w:cs="Times New Roman"/>
        </w:rPr>
        <w:t>s</w:t>
      </w:r>
      <w:r w:rsidR="00313E7B">
        <w:rPr>
          <w:rFonts w:ascii="Bookman Old Style" w:hAnsi="Bookman Old Style" w:cs="Times New Roman"/>
        </w:rPr>
        <w:t xml:space="preserve"> física</w:t>
      </w:r>
      <w:r w:rsidR="006D1764">
        <w:rPr>
          <w:rFonts w:ascii="Bookman Old Style" w:hAnsi="Bookman Old Style" w:cs="Times New Roman"/>
        </w:rPr>
        <w:t>s (</w:t>
      </w:r>
      <w:r w:rsidR="006D1764" w:rsidRPr="0069001D">
        <w:rPr>
          <w:rFonts w:ascii="Bookman Old Style" w:hAnsi="Bookman Old Style" w:cs="Times New Roman"/>
          <w:b/>
        </w:rPr>
        <w:t>elemento de despesa nº 36</w:t>
      </w:r>
      <w:r w:rsidR="0062697A" w:rsidRPr="0069001D">
        <w:rPr>
          <w:rFonts w:ascii="Bookman Old Style" w:hAnsi="Bookman Old Style" w:cs="Times New Roman"/>
          <w:b/>
        </w:rPr>
        <w:t xml:space="preserve"> </w:t>
      </w:r>
      <w:r w:rsidR="0062697A">
        <w:rPr>
          <w:rFonts w:ascii="Bookman Old Style" w:hAnsi="Bookman Old Style" w:cs="Times New Roman"/>
        </w:rPr>
        <w:t xml:space="preserve">– </w:t>
      </w:r>
      <w:r w:rsidR="00181D05">
        <w:rPr>
          <w:rFonts w:ascii="Bookman Old Style" w:hAnsi="Bookman Old Style" w:cs="Times New Roman"/>
          <w:b/>
        </w:rPr>
        <w:t>DOC. 05</w:t>
      </w:r>
      <w:r w:rsidR="006D1764">
        <w:rPr>
          <w:rFonts w:ascii="Bookman Old Style" w:hAnsi="Bookman Old Style" w:cs="Times New Roman"/>
        </w:rPr>
        <w:t xml:space="preserve">), utilizado, com </w:t>
      </w:r>
      <w:r w:rsidR="00B11133">
        <w:rPr>
          <w:rFonts w:ascii="Bookman Old Style" w:hAnsi="Bookman Old Style" w:cs="Times New Roman"/>
        </w:rPr>
        <w:t>habitualidade</w:t>
      </w:r>
      <w:r w:rsidR="006D1764">
        <w:rPr>
          <w:rFonts w:ascii="Bookman Old Style" w:hAnsi="Bookman Old Style" w:cs="Times New Roman"/>
        </w:rPr>
        <w:t xml:space="preserve"> mensal, para maquiar contratações </w:t>
      </w:r>
      <w:r w:rsidR="00B11133">
        <w:rPr>
          <w:rFonts w:ascii="Bookman Old Style" w:hAnsi="Bookman Old Style" w:cs="Times New Roman"/>
        </w:rPr>
        <w:t>temporárias</w:t>
      </w:r>
      <w:r w:rsidR="006D1764">
        <w:rPr>
          <w:rFonts w:ascii="Bookman Old Style" w:hAnsi="Bookman Old Style" w:cs="Times New Roman"/>
        </w:rPr>
        <w:t>.</w:t>
      </w:r>
    </w:p>
    <w:p w14:paraId="22B5FA55" w14:textId="77777777" w:rsidR="00B11133" w:rsidRDefault="00B11133" w:rsidP="00D4793C">
      <w:pPr>
        <w:spacing w:after="0" w:line="360" w:lineRule="auto"/>
        <w:ind w:firstLine="708"/>
        <w:jc w:val="both"/>
        <w:rPr>
          <w:rFonts w:ascii="Bookman Old Style" w:hAnsi="Bookman Old Style" w:cs="Times New Roman"/>
        </w:rPr>
      </w:pPr>
    </w:p>
    <w:p w14:paraId="3A514760" w14:textId="77777777" w:rsidR="00993579" w:rsidRDefault="00B11133" w:rsidP="00D4793C">
      <w:pPr>
        <w:spacing w:after="0" w:line="360" w:lineRule="auto"/>
        <w:ind w:firstLine="708"/>
        <w:jc w:val="both"/>
        <w:rPr>
          <w:rFonts w:ascii="Bookman Old Style" w:hAnsi="Bookman Old Style" w:cs="Times New Roman"/>
        </w:rPr>
      </w:pPr>
      <w:r>
        <w:rPr>
          <w:rFonts w:ascii="Bookman Old Style" w:hAnsi="Bookman Old Style" w:cs="Times New Roman"/>
        </w:rPr>
        <w:t>Comparando-se os anos</w:t>
      </w:r>
      <w:r w:rsidR="0062697A">
        <w:rPr>
          <w:rFonts w:ascii="Bookman Old Style" w:hAnsi="Bookman Old Style" w:cs="Times New Roman"/>
        </w:rPr>
        <w:t xml:space="preserve"> de 2023 e 2024, percebe-se que os gastos com essa </w:t>
      </w:r>
      <w:r w:rsidR="0069001D">
        <w:rPr>
          <w:rFonts w:ascii="Bookman Old Style" w:hAnsi="Bookman Old Style" w:cs="Times New Roman"/>
        </w:rPr>
        <w:t>prática</w:t>
      </w:r>
      <w:r w:rsidR="00941FE3">
        <w:rPr>
          <w:rFonts w:ascii="Bookman Old Style" w:hAnsi="Bookman Old Style" w:cs="Times New Roman"/>
        </w:rPr>
        <w:t xml:space="preserve">, </w:t>
      </w:r>
      <w:r w:rsidR="00941FE3" w:rsidRPr="00941FE3">
        <w:rPr>
          <w:rFonts w:ascii="Bookman Old Style" w:hAnsi="Bookman Old Style" w:cs="Times New Roman"/>
          <w:b/>
          <w:u w:val="single"/>
        </w:rPr>
        <w:t>entre primeiro de janeiro e 04 de outubro de 2024</w:t>
      </w:r>
      <w:r w:rsidR="00941FE3">
        <w:rPr>
          <w:rFonts w:ascii="Bookman Old Style" w:hAnsi="Bookman Old Style" w:cs="Times New Roman"/>
        </w:rPr>
        <w:t>,</w:t>
      </w:r>
      <w:r w:rsidR="0062697A">
        <w:rPr>
          <w:rFonts w:ascii="Bookman Old Style" w:hAnsi="Bookman Old Style" w:cs="Times New Roman"/>
        </w:rPr>
        <w:t xml:space="preserve"> aumentaram, em média </w:t>
      </w:r>
      <w:r w:rsidR="0062697A" w:rsidRPr="0062697A">
        <w:rPr>
          <w:rFonts w:ascii="Bookman Old Style" w:hAnsi="Bookman Old Style" w:cs="Times New Roman"/>
          <w:b/>
          <w:u w:val="single"/>
        </w:rPr>
        <w:t>127,92%</w:t>
      </w:r>
      <w:r w:rsidR="0062697A">
        <w:rPr>
          <w:rFonts w:ascii="Bookman Old Style" w:hAnsi="Bookman Old Style" w:cs="Times New Roman"/>
        </w:rPr>
        <w:t xml:space="preserve">. Saíram de </w:t>
      </w:r>
      <w:r w:rsidR="0062697A" w:rsidRPr="0062697A">
        <w:rPr>
          <w:rFonts w:ascii="Bookman Old Style" w:hAnsi="Bookman Old Style" w:cs="Times New Roman"/>
          <w:b/>
          <w:u w:val="single"/>
        </w:rPr>
        <w:t>R$ 7.990.356,30 (sete milhões, novecentos e noventa mil reais, trezentos e cinquenta e seis reais e trinta centavos),</w:t>
      </w:r>
      <w:r w:rsidR="0062697A" w:rsidRPr="0062697A">
        <w:rPr>
          <w:rFonts w:ascii="Bookman Old Style" w:hAnsi="Bookman Old Style" w:cs="Times New Roman"/>
        </w:rPr>
        <w:t xml:space="preserve"> em </w:t>
      </w:r>
      <w:r w:rsidR="0062697A" w:rsidRPr="0062697A">
        <w:rPr>
          <w:rFonts w:ascii="Bookman Old Style" w:hAnsi="Bookman Old Style" w:cs="Times New Roman"/>
          <w:b/>
          <w:u w:val="single"/>
        </w:rPr>
        <w:t>2023</w:t>
      </w:r>
      <w:r w:rsidR="0062697A">
        <w:rPr>
          <w:rFonts w:ascii="Bookman Old Style" w:hAnsi="Bookman Old Style" w:cs="Times New Roman"/>
        </w:rPr>
        <w:t xml:space="preserve">, para </w:t>
      </w:r>
      <w:r w:rsidR="0062697A" w:rsidRPr="0062697A">
        <w:rPr>
          <w:rFonts w:ascii="Bookman Old Style" w:hAnsi="Bookman Old Style" w:cs="Times New Roman"/>
          <w:b/>
          <w:u w:val="single"/>
        </w:rPr>
        <w:t>R$ 10.221.369,37 (dez milhões, duzentos e vinte e um mil reais, trezentos e sessenta e nove reais e trinta e sete centavos)</w:t>
      </w:r>
      <w:r w:rsidR="0062697A">
        <w:rPr>
          <w:rFonts w:ascii="Bookman Old Style" w:hAnsi="Bookman Old Style" w:cs="Times New Roman"/>
        </w:rPr>
        <w:t xml:space="preserve">, em </w:t>
      </w:r>
      <w:r w:rsidR="0062697A" w:rsidRPr="0062697A">
        <w:rPr>
          <w:rFonts w:ascii="Bookman Old Style" w:hAnsi="Bookman Old Style" w:cs="Times New Roman"/>
          <w:b/>
          <w:u w:val="single"/>
        </w:rPr>
        <w:t>2024</w:t>
      </w:r>
      <w:r w:rsidR="0062697A">
        <w:rPr>
          <w:rFonts w:ascii="Bookman Old Style" w:hAnsi="Bookman Old Style" w:cs="Times New Roman"/>
        </w:rPr>
        <w:t xml:space="preserve">.  </w:t>
      </w:r>
      <w:r w:rsidR="00D00FCB">
        <w:rPr>
          <w:rFonts w:ascii="Bookman Old Style" w:hAnsi="Bookman Old Style" w:cs="Times New Roman"/>
        </w:rPr>
        <w:t xml:space="preserve"> </w:t>
      </w:r>
    </w:p>
    <w:p w14:paraId="5B2C0610" w14:textId="77777777" w:rsidR="00993579" w:rsidRDefault="00993579" w:rsidP="00D4793C">
      <w:pPr>
        <w:spacing w:after="0" w:line="360" w:lineRule="auto"/>
        <w:ind w:firstLine="708"/>
        <w:jc w:val="both"/>
        <w:rPr>
          <w:rFonts w:ascii="Bookman Old Style" w:hAnsi="Bookman Old Style" w:cs="Times New Roman"/>
        </w:rPr>
      </w:pPr>
    </w:p>
    <w:p w14:paraId="42F18BFF" w14:textId="35F18C4D" w:rsidR="00B22722" w:rsidRPr="00E30AA2" w:rsidRDefault="00B22722" w:rsidP="00D4793C">
      <w:pPr>
        <w:spacing w:after="0" w:line="360" w:lineRule="auto"/>
        <w:ind w:firstLine="708"/>
        <w:jc w:val="both"/>
        <w:rPr>
          <w:rFonts w:ascii="Bookman Old Style" w:hAnsi="Bookman Old Style" w:cs="Times New Roman"/>
        </w:rPr>
      </w:pPr>
      <w:r w:rsidRPr="00E30AA2">
        <w:rPr>
          <w:rFonts w:ascii="Bookman Old Style" w:hAnsi="Bookman Old Style" w:cs="Times New Roman"/>
        </w:rPr>
        <w:t xml:space="preserve">Outrossim, durante o </w:t>
      </w:r>
      <w:proofErr w:type="spellStart"/>
      <w:r w:rsidRPr="00E30AA2">
        <w:rPr>
          <w:rFonts w:ascii="Bookman Old Style" w:hAnsi="Bookman Old Style" w:cs="Times New Roman"/>
        </w:rPr>
        <w:t>microprocesso</w:t>
      </w:r>
      <w:proofErr w:type="spellEnd"/>
      <w:r w:rsidRPr="00E30AA2">
        <w:rPr>
          <w:rFonts w:ascii="Bookman Old Style" w:hAnsi="Bookman Old Style" w:cs="Times New Roman"/>
        </w:rPr>
        <w:t xml:space="preserve"> eleitoral</w:t>
      </w:r>
      <w:r w:rsidR="0069001D">
        <w:rPr>
          <w:rFonts w:ascii="Bookman Old Style" w:hAnsi="Bookman Old Style" w:cs="Times New Roman"/>
        </w:rPr>
        <w:t>, quando comparados os anos de 2023 e 2024,</w:t>
      </w:r>
      <w:r w:rsidR="002F0559" w:rsidRPr="00E30AA2">
        <w:rPr>
          <w:rFonts w:ascii="Bookman Old Style" w:hAnsi="Bookman Old Style" w:cs="Times New Roman"/>
        </w:rPr>
        <w:t xml:space="preserve"> o crescimento no percentual de gastos com tais serviços, que, repita-se, </w:t>
      </w:r>
      <w:r w:rsidR="002F0559" w:rsidRPr="00E30AA2">
        <w:rPr>
          <w:rFonts w:ascii="Bookman Old Style" w:hAnsi="Bookman Old Style" w:cs="Times New Roman"/>
          <w:b/>
          <w:u w:val="single"/>
        </w:rPr>
        <w:t>dissimula contratações de pessoas nas municipalidades</w:t>
      </w:r>
      <w:r w:rsidR="002F0559" w:rsidRPr="00E30AA2">
        <w:rPr>
          <w:rFonts w:ascii="Bookman Old Style" w:hAnsi="Bookman Old Style" w:cs="Times New Roman"/>
        </w:rPr>
        <w:t xml:space="preserve">, é ainda maior, tendo </w:t>
      </w:r>
      <w:r w:rsidR="00E30AA2">
        <w:rPr>
          <w:rFonts w:ascii="Bookman Old Style" w:hAnsi="Bookman Old Style" w:cs="Times New Roman"/>
        </w:rPr>
        <w:t xml:space="preserve">o aumento </w:t>
      </w:r>
      <w:r w:rsidR="002F0559" w:rsidRPr="00E30AA2">
        <w:rPr>
          <w:rFonts w:ascii="Bookman Old Style" w:hAnsi="Bookman Old Style" w:cs="Times New Roman"/>
        </w:rPr>
        <w:t xml:space="preserve">chegado a </w:t>
      </w:r>
      <w:r w:rsidR="002F0559" w:rsidRPr="00E30AA2">
        <w:rPr>
          <w:rFonts w:ascii="Bookman Old Style" w:hAnsi="Bookman Old Style" w:cs="Times New Roman"/>
          <w:b/>
          <w:u w:val="single"/>
        </w:rPr>
        <w:t>72,34%</w:t>
      </w:r>
      <w:r w:rsidR="002F0559" w:rsidRPr="00E30AA2">
        <w:rPr>
          <w:rFonts w:ascii="Bookman Old Style" w:hAnsi="Bookman Old Style" w:cs="Times New Roman"/>
        </w:rPr>
        <w:t xml:space="preserve"> em </w:t>
      </w:r>
      <w:r w:rsidR="002F0559" w:rsidRPr="00E30AA2">
        <w:rPr>
          <w:rFonts w:ascii="Bookman Old Style" w:hAnsi="Bookman Old Style" w:cs="Times New Roman"/>
          <w:b/>
          <w:u w:val="single"/>
        </w:rPr>
        <w:t>julho/2024</w:t>
      </w:r>
      <w:r w:rsidR="002F0559" w:rsidRPr="00E30AA2">
        <w:rPr>
          <w:rFonts w:ascii="Bookman Old Style" w:hAnsi="Bookman Old Style" w:cs="Times New Roman"/>
        </w:rPr>
        <w:t xml:space="preserve">, </w:t>
      </w:r>
      <w:r w:rsidR="002F0559" w:rsidRPr="00E30AA2">
        <w:rPr>
          <w:rFonts w:ascii="Bookman Old Style" w:hAnsi="Bookman Old Style" w:cs="Times New Roman"/>
          <w:b/>
          <w:u w:val="single"/>
        </w:rPr>
        <w:t>31,54%</w:t>
      </w:r>
      <w:r w:rsidR="002F0559" w:rsidRPr="00E30AA2">
        <w:rPr>
          <w:rFonts w:ascii="Bookman Old Style" w:hAnsi="Bookman Old Style" w:cs="Times New Roman"/>
        </w:rPr>
        <w:t xml:space="preserve"> em </w:t>
      </w:r>
      <w:r w:rsidR="002F0559" w:rsidRPr="00E30AA2">
        <w:rPr>
          <w:rFonts w:ascii="Bookman Old Style" w:hAnsi="Bookman Old Style" w:cs="Times New Roman"/>
          <w:b/>
          <w:u w:val="single"/>
        </w:rPr>
        <w:t>agosto/2024</w:t>
      </w:r>
      <w:r w:rsidR="002F0559" w:rsidRPr="00E30AA2">
        <w:rPr>
          <w:rFonts w:ascii="Bookman Old Style" w:hAnsi="Bookman Old Style" w:cs="Times New Roman"/>
        </w:rPr>
        <w:t xml:space="preserve"> e </w:t>
      </w:r>
      <w:r w:rsidR="002F0559" w:rsidRPr="00E30AA2">
        <w:rPr>
          <w:rFonts w:ascii="Bookman Old Style" w:hAnsi="Bookman Old Style" w:cs="Times New Roman"/>
          <w:b/>
          <w:u w:val="single"/>
        </w:rPr>
        <w:t>58,25%</w:t>
      </w:r>
      <w:r w:rsidR="002F0559" w:rsidRPr="00E30AA2">
        <w:rPr>
          <w:rFonts w:ascii="Bookman Old Style" w:hAnsi="Bookman Old Style" w:cs="Times New Roman"/>
        </w:rPr>
        <w:t xml:space="preserve"> em </w:t>
      </w:r>
      <w:r w:rsidR="002F0559" w:rsidRPr="00E30AA2">
        <w:rPr>
          <w:rFonts w:ascii="Bookman Old Style" w:hAnsi="Bookman Old Style" w:cs="Times New Roman"/>
          <w:b/>
          <w:u w:val="single"/>
        </w:rPr>
        <w:t>setembro/2024</w:t>
      </w:r>
      <w:r w:rsidR="00941FE3">
        <w:rPr>
          <w:rFonts w:ascii="Bookman Old Style" w:hAnsi="Bookman Old Style" w:cs="Times New Roman"/>
        </w:rPr>
        <w:t xml:space="preserve">, apontando como média percentual de aumento no período </w:t>
      </w:r>
      <w:r w:rsidR="00982B23">
        <w:rPr>
          <w:rFonts w:ascii="Bookman Old Style" w:hAnsi="Bookman Old Style" w:cs="Times New Roman"/>
        </w:rPr>
        <w:t xml:space="preserve">de inadmissíveis </w:t>
      </w:r>
      <w:r w:rsidR="00941FE3" w:rsidRPr="00941FE3">
        <w:rPr>
          <w:rFonts w:ascii="Bookman Old Style" w:hAnsi="Bookman Old Style" w:cs="Times New Roman"/>
          <w:b/>
          <w:u w:val="single"/>
        </w:rPr>
        <w:t>52,60%</w:t>
      </w:r>
      <w:r w:rsidR="00941FE3">
        <w:rPr>
          <w:rFonts w:ascii="Bookman Old Style" w:hAnsi="Bookman Old Style" w:cs="Times New Roman"/>
        </w:rPr>
        <w:t>.</w:t>
      </w:r>
      <w:r w:rsidR="002F0559" w:rsidRPr="00E30AA2">
        <w:rPr>
          <w:rFonts w:ascii="Bookman Old Style" w:hAnsi="Bookman Old Style" w:cs="Times New Roman"/>
        </w:rPr>
        <w:t xml:space="preserve"> </w:t>
      </w:r>
    </w:p>
    <w:p w14:paraId="47949CF6" w14:textId="77777777" w:rsidR="00E30AA2" w:rsidRDefault="00E30AA2" w:rsidP="00D4793C">
      <w:pPr>
        <w:spacing w:after="0" w:line="360" w:lineRule="auto"/>
        <w:ind w:firstLine="708"/>
        <w:jc w:val="both"/>
        <w:rPr>
          <w:rFonts w:ascii="Bookman Old Style" w:hAnsi="Bookman Old Style" w:cs="Times New Roman"/>
        </w:rPr>
      </w:pPr>
    </w:p>
    <w:p w14:paraId="2B5675B7" w14:textId="77777777" w:rsidR="00D00FCB" w:rsidRDefault="00D00FCB" w:rsidP="00D00FCB">
      <w:pPr>
        <w:spacing w:after="0" w:line="360" w:lineRule="auto"/>
        <w:ind w:firstLine="708"/>
        <w:jc w:val="both"/>
        <w:rPr>
          <w:rFonts w:ascii="Bookman Old Style" w:hAnsi="Bookman Old Style" w:cs="Times New Roman"/>
        </w:rPr>
      </w:pPr>
      <w:r>
        <w:rPr>
          <w:rFonts w:ascii="Bookman Old Style" w:hAnsi="Bookman Old Style" w:cs="Times New Roman"/>
        </w:rPr>
        <w:t xml:space="preserve">Ademais, comparando-se as quantidades de empenhos percebe-se, um aumento, em </w:t>
      </w:r>
      <w:r w:rsidRPr="00BA7756">
        <w:rPr>
          <w:rFonts w:ascii="Bookman Old Style" w:hAnsi="Bookman Old Style" w:cs="Times New Roman"/>
          <w:b/>
          <w:u w:val="single"/>
        </w:rPr>
        <w:t>2024</w:t>
      </w:r>
      <w:r>
        <w:rPr>
          <w:rFonts w:ascii="Bookman Old Style" w:hAnsi="Bookman Old Style" w:cs="Times New Roman"/>
        </w:rPr>
        <w:t>,</w:t>
      </w:r>
      <w:r w:rsidR="00941FE3">
        <w:rPr>
          <w:rFonts w:ascii="Bookman Old Style" w:hAnsi="Bookman Old Style" w:cs="Times New Roman"/>
        </w:rPr>
        <w:t xml:space="preserve"> </w:t>
      </w:r>
      <w:r w:rsidR="00941FE3" w:rsidRPr="0069001D">
        <w:rPr>
          <w:rFonts w:ascii="Bookman Old Style" w:hAnsi="Bookman Old Style" w:cs="Times New Roman"/>
          <w:u w:val="single"/>
        </w:rPr>
        <w:t>somente no período eleitoral</w:t>
      </w:r>
      <w:r w:rsidR="00941FE3">
        <w:rPr>
          <w:rFonts w:ascii="Bookman Old Style" w:hAnsi="Bookman Old Style" w:cs="Times New Roman"/>
        </w:rPr>
        <w:t>,</w:t>
      </w:r>
      <w:r>
        <w:rPr>
          <w:rFonts w:ascii="Bookman Old Style" w:hAnsi="Bookman Old Style" w:cs="Times New Roman"/>
        </w:rPr>
        <w:t xml:space="preserve"> de </w:t>
      </w:r>
      <w:r w:rsidRPr="00DA78C0">
        <w:rPr>
          <w:rFonts w:ascii="Bookman Old Style" w:hAnsi="Bookman Old Style" w:cs="Times New Roman"/>
          <w:b/>
          <w:u w:val="single"/>
        </w:rPr>
        <w:t>562 (quinhentos e sessenta e dois) novos empenhos</w:t>
      </w:r>
      <w:r w:rsidR="00941FE3">
        <w:rPr>
          <w:rFonts w:ascii="Bookman Old Style" w:hAnsi="Bookman Old Style" w:cs="Times New Roman"/>
        </w:rPr>
        <w:t>, angariando eleitores e</w:t>
      </w:r>
      <w:r w:rsidR="00525CBE">
        <w:rPr>
          <w:rFonts w:ascii="Bookman Old Style" w:hAnsi="Bookman Old Style" w:cs="Times New Roman"/>
        </w:rPr>
        <w:t>, logicamente,</w:t>
      </w:r>
      <w:r w:rsidR="00941FE3">
        <w:rPr>
          <w:rFonts w:ascii="Bookman Old Style" w:hAnsi="Bookman Old Style" w:cs="Times New Roman"/>
        </w:rPr>
        <w:t xml:space="preserve"> seus familiares.</w:t>
      </w:r>
      <w:r w:rsidR="0069001D">
        <w:rPr>
          <w:rFonts w:ascii="Bookman Old Style" w:hAnsi="Bookman Old Style" w:cs="Times New Roman"/>
        </w:rPr>
        <w:t xml:space="preserve"> Saliente-se que, </w:t>
      </w:r>
      <w:r w:rsidR="0069001D" w:rsidRPr="00DB3903">
        <w:rPr>
          <w:rFonts w:ascii="Bookman Old Style" w:hAnsi="Bookman Old Style" w:cs="Times New Roman"/>
          <w:b/>
          <w:u w:val="single"/>
        </w:rPr>
        <w:t xml:space="preserve">entre julho e 04 de outubro de </w:t>
      </w:r>
      <w:r w:rsidR="0069001D" w:rsidRPr="0069001D">
        <w:rPr>
          <w:rFonts w:ascii="Bookman Old Style" w:hAnsi="Bookman Old Style" w:cs="Times New Roman"/>
          <w:b/>
          <w:u w:val="single"/>
        </w:rPr>
        <w:t>2023</w:t>
      </w:r>
      <w:r w:rsidR="0069001D">
        <w:rPr>
          <w:rFonts w:ascii="Bookman Old Style" w:hAnsi="Bookman Old Style" w:cs="Times New Roman"/>
        </w:rPr>
        <w:t xml:space="preserve">, </w:t>
      </w:r>
      <w:r w:rsidR="0069001D" w:rsidRPr="0069001D">
        <w:rPr>
          <w:rFonts w:ascii="Bookman Old Style" w:hAnsi="Bookman Old Style" w:cs="Times New Roman"/>
          <w:b/>
          <w:u w:val="single"/>
        </w:rPr>
        <w:t>1.517</w:t>
      </w:r>
      <w:r w:rsidR="0069001D">
        <w:rPr>
          <w:rFonts w:ascii="Bookman Old Style" w:hAnsi="Bookman Old Style" w:cs="Times New Roman"/>
        </w:rPr>
        <w:t xml:space="preserve"> famílias teriam sido beneficiadas com tais contratações de serviços de terceiros. Já em </w:t>
      </w:r>
      <w:r w:rsidR="0069001D" w:rsidRPr="0069001D">
        <w:rPr>
          <w:rFonts w:ascii="Bookman Old Style" w:hAnsi="Bookman Old Style" w:cs="Times New Roman"/>
          <w:b/>
          <w:u w:val="single"/>
        </w:rPr>
        <w:t>2024</w:t>
      </w:r>
      <w:r w:rsidR="0069001D">
        <w:rPr>
          <w:rFonts w:ascii="Bookman Old Style" w:hAnsi="Bookman Old Style" w:cs="Times New Roman"/>
        </w:rPr>
        <w:t xml:space="preserve">, durante o mesmo período e na véspera do pleito, o número aumentou para </w:t>
      </w:r>
      <w:r w:rsidR="0069001D" w:rsidRPr="0069001D">
        <w:rPr>
          <w:rFonts w:ascii="Bookman Old Style" w:hAnsi="Bookman Old Style" w:cs="Times New Roman"/>
          <w:b/>
          <w:u w:val="single"/>
        </w:rPr>
        <w:t>2.079</w:t>
      </w:r>
      <w:r w:rsidR="0069001D">
        <w:rPr>
          <w:rFonts w:ascii="Bookman Old Style" w:hAnsi="Bookman Old Style" w:cs="Times New Roman"/>
        </w:rPr>
        <w:t xml:space="preserve"> famílias.</w:t>
      </w:r>
    </w:p>
    <w:p w14:paraId="2EEEB9FC" w14:textId="77777777" w:rsidR="0025614A" w:rsidRDefault="0025614A" w:rsidP="00D4793C">
      <w:pPr>
        <w:spacing w:after="0" w:line="360" w:lineRule="auto"/>
        <w:ind w:firstLine="708"/>
        <w:jc w:val="both"/>
        <w:rPr>
          <w:rFonts w:ascii="Bookman Old Style" w:hAnsi="Bookman Old Style" w:cs="Times New Roman"/>
        </w:rPr>
      </w:pPr>
    </w:p>
    <w:p w14:paraId="1761BD7C" w14:textId="77777777" w:rsidR="0025614A" w:rsidRDefault="003159FD" w:rsidP="003159FD">
      <w:pPr>
        <w:spacing w:after="0" w:line="360" w:lineRule="auto"/>
        <w:jc w:val="both"/>
        <w:rPr>
          <w:rFonts w:ascii="Bookman Old Style" w:hAnsi="Bookman Old Style" w:cs="Times New Roman"/>
        </w:rPr>
      </w:pPr>
      <w:r>
        <w:rPr>
          <w:rFonts w:ascii="Bookman Old Style" w:hAnsi="Bookman Old Style" w:cs="Times New Roman"/>
          <w:noProof/>
          <w:lang w:eastAsia="pt-BR"/>
        </w:rPr>
        <w:drawing>
          <wp:inline distT="0" distB="0" distL="0" distR="0" wp14:anchorId="7689685D" wp14:editId="1075AD5A">
            <wp:extent cx="5581650" cy="3819525"/>
            <wp:effectExtent l="0" t="0" r="0"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81650" cy="3819525"/>
                    </a:xfrm>
                    <a:prstGeom prst="rect">
                      <a:avLst/>
                    </a:prstGeom>
                    <a:noFill/>
                    <a:ln>
                      <a:noFill/>
                    </a:ln>
                  </pic:spPr>
                </pic:pic>
              </a:graphicData>
            </a:graphic>
          </wp:inline>
        </w:drawing>
      </w:r>
    </w:p>
    <w:p w14:paraId="1BAEF5B9" w14:textId="77777777" w:rsidR="0025614A" w:rsidRDefault="0025614A" w:rsidP="00D4793C">
      <w:pPr>
        <w:spacing w:after="0" w:line="360" w:lineRule="auto"/>
        <w:ind w:firstLine="708"/>
        <w:jc w:val="both"/>
        <w:rPr>
          <w:rFonts w:ascii="Bookman Old Style" w:hAnsi="Bookman Old Style" w:cs="Times New Roman"/>
        </w:rPr>
      </w:pPr>
    </w:p>
    <w:p w14:paraId="22156C1D" w14:textId="77777777" w:rsidR="0025614A" w:rsidRDefault="00BA7756" w:rsidP="00BA7756">
      <w:pPr>
        <w:spacing w:after="0" w:line="360" w:lineRule="auto"/>
        <w:jc w:val="center"/>
        <w:rPr>
          <w:rFonts w:ascii="Bookman Old Style" w:hAnsi="Bookman Old Style" w:cs="Times New Roman"/>
        </w:rPr>
      </w:pPr>
      <w:r>
        <w:rPr>
          <w:rFonts w:ascii="Bookman Old Style" w:hAnsi="Bookman Old Style" w:cs="Times New Roman"/>
          <w:noProof/>
          <w:lang w:eastAsia="pt-BR"/>
        </w:rPr>
        <w:drawing>
          <wp:inline distT="0" distB="0" distL="0" distR="0" wp14:anchorId="0D880906" wp14:editId="36CEEEEA">
            <wp:extent cx="5572125" cy="3400425"/>
            <wp:effectExtent l="0" t="0" r="9525" b="952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72125" cy="3400425"/>
                    </a:xfrm>
                    <a:prstGeom prst="rect">
                      <a:avLst/>
                    </a:prstGeom>
                    <a:noFill/>
                    <a:ln>
                      <a:noFill/>
                    </a:ln>
                  </pic:spPr>
                </pic:pic>
              </a:graphicData>
            </a:graphic>
          </wp:inline>
        </w:drawing>
      </w:r>
    </w:p>
    <w:p w14:paraId="2AE146F7" w14:textId="77777777" w:rsidR="0025614A" w:rsidRDefault="00BA7756" w:rsidP="00D4793C">
      <w:pPr>
        <w:spacing w:after="0" w:line="360" w:lineRule="auto"/>
        <w:ind w:firstLine="708"/>
        <w:jc w:val="both"/>
        <w:rPr>
          <w:rFonts w:ascii="Bookman Old Style" w:hAnsi="Bookman Old Style" w:cs="Times New Roman"/>
        </w:rPr>
      </w:pPr>
      <w:r>
        <w:rPr>
          <w:rFonts w:ascii="Bookman Old Style" w:hAnsi="Bookman Old Style" w:cs="Times New Roman"/>
        </w:rPr>
        <w:t>Para completar o flagrante abuso de poder econômico e político, ainda se constatou, em Mamanguape/PB, um aumento nas nomeações em cargos comissionados, o que reforça a necessidade de intervenção da justiça eleitoral.</w:t>
      </w:r>
    </w:p>
    <w:p w14:paraId="1F6C2E93" w14:textId="77777777" w:rsidR="0069001D" w:rsidRDefault="0069001D" w:rsidP="00D4793C">
      <w:pPr>
        <w:spacing w:after="0" w:line="360" w:lineRule="auto"/>
        <w:ind w:firstLine="708"/>
        <w:jc w:val="both"/>
        <w:rPr>
          <w:rFonts w:ascii="Bookman Old Style" w:hAnsi="Bookman Old Style" w:cs="Times New Roman"/>
        </w:rPr>
      </w:pPr>
    </w:p>
    <w:p w14:paraId="144383C3" w14:textId="77777777" w:rsidR="001D045D" w:rsidRDefault="0069001D" w:rsidP="00D4793C">
      <w:pPr>
        <w:spacing w:after="0" w:line="360" w:lineRule="auto"/>
        <w:ind w:firstLine="708"/>
        <w:jc w:val="both"/>
        <w:rPr>
          <w:rFonts w:ascii="Bookman Old Style" w:hAnsi="Bookman Old Style" w:cs="Times New Roman"/>
        </w:rPr>
      </w:pPr>
      <w:r>
        <w:rPr>
          <w:rFonts w:ascii="Bookman Old Style" w:hAnsi="Bookman Old Style" w:cs="Times New Roman"/>
        </w:rPr>
        <w:t>Sim, Excelência, algumas municipalidades, a exemplo de Mamanguape/PB, tentando fugir da prática da conduta vedada estabelecida pelo artigo</w:t>
      </w:r>
      <w:r w:rsidR="001D045D">
        <w:rPr>
          <w:rFonts w:ascii="Bookman Old Style" w:hAnsi="Bookman Old Style" w:cs="Times New Roman"/>
        </w:rPr>
        <w:t xml:space="preserve"> 73, inciso V, da Lei nº 9.504/1997, fizeram inúmeras nomeações em cargos comissionados, o que também reforça a necessidade de apuração sob o prisma do abuso de poder.</w:t>
      </w:r>
    </w:p>
    <w:p w14:paraId="7D2298D1" w14:textId="77777777" w:rsidR="001D045D" w:rsidRDefault="001D045D" w:rsidP="00D4793C">
      <w:pPr>
        <w:spacing w:after="0" w:line="360" w:lineRule="auto"/>
        <w:ind w:firstLine="708"/>
        <w:jc w:val="both"/>
        <w:rPr>
          <w:rFonts w:ascii="Bookman Old Style" w:hAnsi="Bookman Old Style" w:cs="Times New Roman"/>
        </w:rPr>
      </w:pPr>
    </w:p>
    <w:p w14:paraId="334D86FB" w14:textId="77777777" w:rsidR="001D045D" w:rsidRDefault="001D045D" w:rsidP="00D4793C">
      <w:pPr>
        <w:spacing w:after="0" w:line="360" w:lineRule="auto"/>
        <w:ind w:firstLine="708"/>
        <w:jc w:val="both"/>
        <w:rPr>
          <w:rFonts w:ascii="Bookman Old Style" w:hAnsi="Bookman Old Style" w:cs="Times New Roman"/>
        </w:rPr>
      </w:pPr>
      <w:r>
        <w:rPr>
          <w:rFonts w:ascii="Bookman Old Style" w:hAnsi="Bookman Old Style" w:cs="Times New Roman"/>
        </w:rPr>
        <w:t>Basta dizer que, em 2024, a primeira investigada, na tentativa de eleger seus sucessores, apontados como beneficiários d</w:t>
      </w:r>
      <w:r w:rsidR="00E25EF6">
        <w:rPr>
          <w:rFonts w:ascii="Bookman Old Style" w:hAnsi="Bookman Old Style" w:cs="Times New Roman"/>
        </w:rPr>
        <w:t>o abuso de poder</w:t>
      </w:r>
      <w:r>
        <w:rPr>
          <w:rFonts w:ascii="Bookman Old Style" w:hAnsi="Bookman Old Style" w:cs="Times New Roman"/>
        </w:rPr>
        <w:t xml:space="preserve">, realizou </w:t>
      </w:r>
      <w:r w:rsidRPr="001D045D">
        <w:rPr>
          <w:rFonts w:ascii="Bookman Old Style" w:hAnsi="Bookman Old Style" w:cs="Times New Roman"/>
          <w:b/>
          <w:u w:val="single"/>
        </w:rPr>
        <w:t>132 (cento e trinta e duas)</w:t>
      </w:r>
      <w:r>
        <w:rPr>
          <w:rFonts w:ascii="Bookman Old Style" w:hAnsi="Bookman Old Style" w:cs="Times New Roman"/>
        </w:rPr>
        <w:t xml:space="preserve"> novas nomeações em cargos comissionados</w:t>
      </w:r>
      <w:r w:rsidR="00E25EF6">
        <w:rPr>
          <w:rFonts w:ascii="Bookman Old Style" w:hAnsi="Bookman Old Style" w:cs="Times New Roman"/>
        </w:rPr>
        <w:t xml:space="preserve"> </w:t>
      </w:r>
      <w:r w:rsidR="00E25EF6">
        <w:rPr>
          <w:rFonts w:ascii="Bookman Old Style" w:hAnsi="Bookman Old Style" w:cs="Times New Roman"/>
          <w:b/>
        </w:rPr>
        <w:t>(DOC. 06)</w:t>
      </w:r>
      <w:r>
        <w:rPr>
          <w:rFonts w:ascii="Bookman Old Style" w:hAnsi="Bookman Old Style" w:cs="Times New Roman"/>
        </w:rPr>
        <w:t>.</w:t>
      </w:r>
    </w:p>
    <w:p w14:paraId="40402B2B" w14:textId="77777777" w:rsidR="001D045D" w:rsidRDefault="001D045D" w:rsidP="00D4793C">
      <w:pPr>
        <w:spacing w:after="0" w:line="360" w:lineRule="auto"/>
        <w:ind w:firstLine="708"/>
        <w:jc w:val="both"/>
        <w:rPr>
          <w:rFonts w:ascii="Bookman Old Style" w:hAnsi="Bookman Old Style" w:cs="Times New Roman"/>
        </w:rPr>
      </w:pPr>
    </w:p>
    <w:p w14:paraId="78C4DE3E" w14:textId="77777777" w:rsidR="0069001D" w:rsidRDefault="00DB3903" w:rsidP="00DB3903">
      <w:pPr>
        <w:spacing w:after="0" w:line="360" w:lineRule="auto"/>
        <w:jc w:val="center"/>
        <w:rPr>
          <w:rFonts w:ascii="Bookman Old Style" w:hAnsi="Bookman Old Style" w:cs="Times New Roman"/>
        </w:rPr>
      </w:pPr>
      <w:r>
        <w:rPr>
          <w:rFonts w:ascii="Bookman Old Style" w:hAnsi="Bookman Old Style" w:cs="Times New Roman"/>
          <w:noProof/>
          <w:lang w:eastAsia="pt-BR"/>
        </w:rPr>
        <w:drawing>
          <wp:inline distT="0" distB="0" distL="0" distR="0" wp14:anchorId="3BB068A4" wp14:editId="79AB290D">
            <wp:extent cx="4351437" cy="440055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78689" cy="4428109"/>
                    </a:xfrm>
                    <a:prstGeom prst="rect">
                      <a:avLst/>
                    </a:prstGeom>
                    <a:noFill/>
                    <a:ln>
                      <a:noFill/>
                    </a:ln>
                  </pic:spPr>
                </pic:pic>
              </a:graphicData>
            </a:graphic>
          </wp:inline>
        </w:drawing>
      </w:r>
    </w:p>
    <w:p w14:paraId="338EF79F" w14:textId="77777777" w:rsidR="0025614A" w:rsidRDefault="0025614A" w:rsidP="00D4793C">
      <w:pPr>
        <w:spacing w:after="0" w:line="360" w:lineRule="auto"/>
        <w:ind w:firstLine="708"/>
        <w:jc w:val="both"/>
        <w:rPr>
          <w:rFonts w:ascii="Bookman Old Style" w:hAnsi="Bookman Old Style" w:cs="Times New Roman"/>
        </w:rPr>
      </w:pPr>
    </w:p>
    <w:p w14:paraId="0EBE556C" w14:textId="77777777" w:rsidR="00886CCF" w:rsidRDefault="00DA78C0" w:rsidP="00D4793C">
      <w:pPr>
        <w:spacing w:after="0" w:line="360" w:lineRule="auto"/>
        <w:ind w:firstLine="708"/>
        <w:jc w:val="both"/>
        <w:rPr>
          <w:rFonts w:ascii="Bookman Old Style" w:hAnsi="Bookman Old Style" w:cs="Times New Roman"/>
        </w:rPr>
      </w:pPr>
      <w:r>
        <w:rPr>
          <w:rFonts w:ascii="Bookman Old Style" w:hAnsi="Bookman Old Style" w:cs="Times New Roman"/>
        </w:rPr>
        <w:t xml:space="preserve"> </w:t>
      </w:r>
      <w:r w:rsidR="00886CCF">
        <w:rPr>
          <w:rFonts w:ascii="Bookman Old Style" w:hAnsi="Bookman Old Style" w:cs="Times New Roman"/>
        </w:rPr>
        <w:t xml:space="preserve"> </w:t>
      </w:r>
    </w:p>
    <w:p w14:paraId="36DFCEBA" w14:textId="77777777" w:rsidR="003F0458" w:rsidRDefault="009E4F70" w:rsidP="00D4793C">
      <w:pPr>
        <w:spacing w:after="0" w:line="360" w:lineRule="auto"/>
        <w:ind w:firstLine="708"/>
        <w:jc w:val="both"/>
        <w:rPr>
          <w:rFonts w:ascii="Bookman Old Style" w:hAnsi="Bookman Old Style" w:cs="Times New Roman"/>
        </w:rPr>
      </w:pPr>
      <w:r>
        <w:rPr>
          <w:rFonts w:ascii="Bookman Old Style" w:hAnsi="Bookman Old Style" w:cs="Times New Roman"/>
        </w:rPr>
        <w:t xml:space="preserve">Destarte, quando somadas as arbitrariedades perpetradas pela atual gestão, para beneficiar seus </w:t>
      </w:r>
      <w:r w:rsidR="003D620C">
        <w:rPr>
          <w:rFonts w:ascii="Bookman Old Style" w:hAnsi="Bookman Old Style" w:cs="Times New Roman"/>
        </w:rPr>
        <w:t>sucessores</w:t>
      </w:r>
      <w:r>
        <w:rPr>
          <w:rFonts w:ascii="Bookman Old Style" w:hAnsi="Bookman Old Style" w:cs="Times New Roman"/>
        </w:rPr>
        <w:t>, temos um aumento</w:t>
      </w:r>
      <w:r w:rsidR="003D620C">
        <w:rPr>
          <w:rFonts w:ascii="Bookman Old Style" w:hAnsi="Bookman Old Style" w:cs="Times New Roman"/>
        </w:rPr>
        <w:t xml:space="preserve">, em </w:t>
      </w:r>
      <w:r w:rsidR="003D620C" w:rsidRPr="003D620C">
        <w:rPr>
          <w:rFonts w:ascii="Bookman Old Style" w:hAnsi="Bookman Old Style" w:cs="Times New Roman"/>
          <w:b/>
          <w:u w:val="single"/>
        </w:rPr>
        <w:t>2024</w:t>
      </w:r>
      <w:r w:rsidR="003D620C">
        <w:rPr>
          <w:rFonts w:ascii="Bookman Old Style" w:hAnsi="Bookman Old Style" w:cs="Times New Roman"/>
        </w:rPr>
        <w:t>,</w:t>
      </w:r>
      <w:r>
        <w:rPr>
          <w:rFonts w:ascii="Bookman Old Style" w:hAnsi="Bookman Old Style" w:cs="Times New Roman"/>
        </w:rPr>
        <w:t xml:space="preserve"> de, pelo menos, </w:t>
      </w:r>
      <w:r w:rsidRPr="003D620C">
        <w:rPr>
          <w:rFonts w:ascii="Bookman Old Style" w:hAnsi="Bookman Old Style" w:cs="Times New Roman"/>
          <w:b/>
          <w:u w:val="single"/>
        </w:rPr>
        <w:t>1.087 (mil e oitenta e sete) novos contratados/beneficiários</w:t>
      </w:r>
      <w:r>
        <w:rPr>
          <w:rFonts w:ascii="Bookman Old Style" w:hAnsi="Bookman Old Style" w:cs="Times New Roman"/>
        </w:rPr>
        <w:t xml:space="preserve"> </w:t>
      </w:r>
      <w:r w:rsidRPr="003D620C">
        <w:rPr>
          <w:rFonts w:ascii="Bookman Old Style" w:hAnsi="Bookman Old Style" w:cs="Times New Roman"/>
          <w:b/>
        </w:rPr>
        <w:t>(</w:t>
      </w:r>
      <w:r w:rsidRPr="003D620C">
        <w:rPr>
          <w:rFonts w:ascii="Bookman Old Style" w:hAnsi="Bookman Old Style" w:cs="Times New Roman"/>
          <w:b/>
          <w:u w:val="single"/>
        </w:rPr>
        <w:t>393</w:t>
      </w:r>
      <w:r w:rsidRPr="003D620C">
        <w:rPr>
          <w:rFonts w:ascii="Bookman Old Style" w:hAnsi="Bookman Old Style" w:cs="Times New Roman"/>
          <w:b/>
        </w:rPr>
        <w:t xml:space="preserve"> contratados por excepcional interesse público + </w:t>
      </w:r>
      <w:r w:rsidR="003D620C" w:rsidRPr="003D620C">
        <w:rPr>
          <w:rFonts w:ascii="Bookman Old Style" w:hAnsi="Bookman Old Style" w:cs="Times New Roman"/>
          <w:b/>
          <w:u w:val="single"/>
        </w:rPr>
        <w:t>562</w:t>
      </w:r>
      <w:r w:rsidR="003D620C" w:rsidRPr="003D620C">
        <w:rPr>
          <w:rFonts w:ascii="Bookman Old Style" w:hAnsi="Bookman Old Style" w:cs="Times New Roman"/>
          <w:b/>
        </w:rPr>
        <w:t xml:space="preserve"> novos empenhos de serviços de terceiros </w:t>
      </w:r>
      <w:r w:rsidR="003D620C" w:rsidRPr="003D620C">
        <w:rPr>
          <w:rFonts w:ascii="Bookman Old Style" w:hAnsi="Bookman Old Style" w:cs="Times New Roman"/>
          <w:b/>
          <w:u w:val="single"/>
        </w:rPr>
        <w:t xml:space="preserve">só no </w:t>
      </w:r>
      <w:proofErr w:type="spellStart"/>
      <w:r w:rsidR="003D620C" w:rsidRPr="003D620C">
        <w:rPr>
          <w:rFonts w:ascii="Bookman Old Style" w:hAnsi="Bookman Old Style" w:cs="Times New Roman"/>
          <w:b/>
          <w:u w:val="single"/>
        </w:rPr>
        <w:t>microprocesso</w:t>
      </w:r>
      <w:proofErr w:type="spellEnd"/>
      <w:r w:rsidR="003D620C" w:rsidRPr="003D620C">
        <w:rPr>
          <w:rFonts w:ascii="Bookman Old Style" w:hAnsi="Bookman Old Style" w:cs="Times New Roman"/>
          <w:b/>
          <w:u w:val="single"/>
        </w:rPr>
        <w:t xml:space="preserve"> eleitoral</w:t>
      </w:r>
      <w:r w:rsidR="003D620C" w:rsidRPr="003D620C">
        <w:rPr>
          <w:rFonts w:ascii="Bookman Old Style" w:hAnsi="Bookman Old Style" w:cs="Times New Roman"/>
          <w:b/>
        </w:rPr>
        <w:t xml:space="preserve"> + </w:t>
      </w:r>
      <w:r w:rsidR="003D620C" w:rsidRPr="003D620C">
        <w:rPr>
          <w:rFonts w:ascii="Bookman Old Style" w:hAnsi="Bookman Old Style" w:cs="Times New Roman"/>
          <w:b/>
          <w:u w:val="single"/>
        </w:rPr>
        <w:t>132</w:t>
      </w:r>
      <w:r w:rsidR="003D620C" w:rsidRPr="003D620C">
        <w:rPr>
          <w:rFonts w:ascii="Bookman Old Style" w:hAnsi="Bookman Old Style" w:cs="Times New Roman"/>
          <w:b/>
        </w:rPr>
        <w:t xml:space="preserve"> nomeados em cargos </w:t>
      </w:r>
      <w:r w:rsidR="003D620C" w:rsidRPr="003D620C">
        <w:rPr>
          <w:rFonts w:ascii="Bookman Old Style" w:hAnsi="Bookman Old Style" w:cs="Times New Roman"/>
          <w:b/>
        </w:rPr>
        <w:lastRenderedPageBreak/>
        <w:t>comissionados)</w:t>
      </w:r>
      <w:r>
        <w:rPr>
          <w:rFonts w:ascii="Bookman Old Style" w:hAnsi="Bookman Old Style" w:cs="Times New Roman"/>
        </w:rPr>
        <w:t xml:space="preserve">, que, somados aos seus familiares, podem acarretar em torno de </w:t>
      </w:r>
      <w:r w:rsidRPr="003D620C">
        <w:rPr>
          <w:rFonts w:ascii="Bookman Old Style" w:hAnsi="Bookman Old Style" w:cs="Times New Roman"/>
          <w:b/>
          <w:u w:val="single"/>
        </w:rPr>
        <w:t>4.000 (quatro mil) votos</w:t>
      </w:r>
      <w:r w:rsidR="003D620C">
        <w:rPr>
          <w:rFonts w:ascii="Bookman Old Style" w:hAnsi="Bookman Old Style" w:cs="Times New Roman"/>
        </w:rPr>
        <w:t xml:space="preserve"> a favor das candidaturas postas pela gestão</w:t>
      </w:r>
      <w:r>
        <w:rPr>
          <w:rFonts w:ascii="Bookman Old Style" w:hAnsi="Bookman Old Style" w:cs="Times New Roman"/>
        </w:rPr>
        <w:t>.</w:t>
      </w:r>
    </w:p>
    <w:p w14:paraId="430A7BC7" w14:textId="77777777" w:rsidR="00FE774E" w:rsidRDefault="00FE774E" w:rsidP="00D4793C">
      <w:pPr>
        <w:spacing w:after="0" w:line="360" w:lineRule="auto"/>
        <w:ind w:firstLine="708"/>
        <w:jc w:val="both"/>
        <w:rPr>
          <w:rFonts w:ascii="Bookman Old Style" w:hAnsi="Bookman Old Style" w:cs="Times New Roman"/>
        </w:rPr>
      </w:pPr>
    </w:p>
    <w:p w14:paraId="043B62B4" w14:textId="77777777" w:rsidR="00FE774E" w:rsidRDefault="00FE774E" w:rsidP="00D4793C">
      <w:pPr>
        <w:spacing w:after="0" w:line="360" w:lineRule="auto"/>
        <w:ind w:firstLine="708"/>
        <w:jc w:val="both"/>
        <w:rPr>
          <w:rFonts w:ascii="Bookman Old Style" w:hAnsi="Bookman Old Style" w:cs="Times New Roman"/>
        </w:rPr>
      </w:pPr>
      <w:r>
        <w:rPr>
          <w:rFonts w:ascii="Bookman Old Style" w:hAnsi="Bookman Old Style" w:cs="Times New Roman"/>
        </w:rPr>
        <w:t xml:space="preserve">Outra prova do inchaço da folha de pagamento é </w:t>
      </w:r>
      <w:r w:rsidR="0073623B">
        <w:rPr>
          <w:rFonts w:ascii="Bookman Old Style" w:hAnsi="Bookman Old Style" w:cs="Times New Roman"/>
        </w:rPr>
        <w:t>o (</w:t>
      </w:r>
      <w:proofErr w:type="spellStart"/>
      <w:r w:rsidR="0073623B">
        <w:rPr>
          <w:rFonts w:ascii="Bookman Old Style" w:hAnsi="Bookman Old Style" w:cs="Times New Roman"/>
        </w:rPr>
        <w:t>des</w:t>
      </w:r>
      <w:proofErr w:type="spellEnd"/>
      <w:r w:rsidR="0073623B">
        <w:rPr>
          <w:rFonts w:ascii="Bookman Old Style" w:hAnsi="Bookman Old Style" w:cs="Times New Roman"/>
        </w:rPr>
        <w:t xml:space="preserve">)equilíbrio da quantidade de alunos x a quantidade de professores, porquanto, se considerarmos a demanda de alunos na rede municipal de ensino (7.125), dividido pela quantidade de colaboradores em sala de aula (575), chegamos ao resultado de 12,39 alunos por colaborador </w:t>
      </w:r>
      <w:r w:rsidR="0073623B">
        <w:rPr>
          <w:rFonts w:ascii="Bookman Old Style" w:hAnsi="Bookman Old Style" w:cs="Times New Roman"/>
          <w:b/>
        </w:rPr>
        <w:t>(DOC. 07)</w:t>
      </w:r>
      <w:r w:rsidR="0073623B">
        <w:rPr>
          <w:rFonts w:ascii="Bookman Old Style" w:hAnsi="Bookman Old Style" w:cs="Times New Roman"/>
        </w:rPr>
        <w:t xml:space="preserve">, o que se revela indiscutivelmente desproporcional e deflagra a ocorrência do defeso abuso de poder. </w:t>
      </w:r>
    </w:p>
    <w:p w14:paraId="75464BF5" w14:textId="77777777" w:rsidR="00C06518" w:rsidRDefault="00C06518" w:rsidP="00D4793C">
      <w:pPr>
        <w:spacing w:after="0" w:line="360" w:lineRule="auto"/>
        <w:ind w:firstLine="708"/>
        <w:jc w:val="both"/>
        <w:rPr>
          <w:rFonts w:ascii="Bookman Old Style" w:hAnsi="Bookman Old Style" w:cs="Times New Roman"/>
        </w:rPr>
      </w:pPr>
    </w:p>
    <w:p w14:paraId="24DCFB87" w14:textId="77777777" w:rsidR="0073623B" w:rsidRDefault="0073623B" w:rsidP="00D4793C">
      <w:pPr>
        <w:spacing w:after="0" w:line="360" w:lineRule="auto"/>
        <w:ind w:firstLine="708"/>
        <w:jc w:val="both"/>
        <w:rPr>
          <w:rFonts w:ascii="Bookman Old Style" w:hAnsi="Bookman Old Style" w:cs="Times New Roman"/>
        </w:rPr>
      </w:pPr>
      <w:r>
        <w:rPr>
          <w:rFonts w:ascii="Bookman Old Style" w:hAnsi="Bookman Old Style" w:cs="Times New Roman"/>
          <w:noProof/>
          <w:lang w:eastAsia="pt-BR"/>
        </w:rPr>
        <w:drawing>
          <wp:inline distT="0" distB="0" distL="0" distR="0" wp14:anchorId="3652D0E2" wp14:editId="22243D01">
            <wp:extent cx="4324350" cy="2847975"/>
            <wp:effectExtent l="0" t="0" r="0" b="952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24350" cy="2847975"/>
                    </a:xfrm>
                    <a:prstGeom prst="rect">
                      <a:avLst/>
                    </a:prstGeom>
                    <a:noFill/>
                    <a:ln>
                      <a:noFill/>
                    </a:ln>
                  </pic:spPr>
                </pic:pic>
              </a:graphicData>
            </a:graphic>
          </wp:inline>
        </w:drawing>
      </w:r>
    </w:p>
    <w:p w14:paraId="4CAA37E5" w14:textId="77777777" w:rsidR="0073623B" w:rsidRDefault="0073623B" w:rsidP="00D4793C">
      <w:pPr>
        <w:spacing w:after="0" w:line="360" w:lineRule="auto"/>
        <w:ind w:firstLine="708"/>
        <w:jc w:val="both"/>
        <w:rPr>
          <w:rFonts w:ascii="Bookman Old Style" w:hAnsi="Bookman Old Style" w:cs="Times New Roman"/>
        </w:rPr>
      </w:pPr>
    </w:p>
    <w:p w14:paraId="392F1B77" w14:textId="77777777" w:rsidR="00C06518" w:rsidRDefault="00C06518" w:rsidP="00D4793C">
      <w:pPr>
        <w:spacing w:after="0" w:line="360" w:lineRule="auto"/>
        <w:ind w:firstLine="708"/>
        <w:jc w:val="both"/>
        <w:rPr>
          <w:rFonts w:ascii="Bookman Old Style" w:hAnsi="Bookman Old Style" w:cs="Times New Roman"/>
        </w:rPr>
      </w:pPr>
      <w:r>
        <w:rPr>
          <w:rFonts w:ascii="Bookman Old Style" w:hAnsi="Bookman Old Style" w:cs="Times New Roman"/>
        </w:rPr>
        <w:t>Configurado, portanto, o abuso de poder político e econômico nas eleições de 2024 no município de Mamanguape/PB.</w:t>
      </w:r>
    </w:p>
    <w:p w14:paraId="7E61270A" w14:textId="77777777" w:rsidR="00987C80" w:rsidRDefault="00987C80" w:rsidP="00987C80">
      <w:pPr>
        <w:spacing w:after="0" w:line="360" w:lineRule="auto"/>
        <w:jc w:val="both"/>
        <w:rPr>
          <w:rFonts w:ascii="Bookman Old Style" w:hAnsi="Bookman Old Style" w:cs="Times New Roman"/>
        </w:rPr>
      </w:pPr>
    </w:p>
    <w:p w14:paraId="7023A776" w14:textId="44FA4F9C" w:rsidR="00987C80" w:rsidRPr="00BB78D0" w:rsidRDefault="00982B23" w:rsidP="00987C80">
      <w:pPr>
        <w:pBdr>
          <w:left w:val="single" w:sz="4" w:space="4" w:color="auto"/>
        </w:pBdr>
        <w:spacing w:after="0" w:line="360" w:lineRule="auto"/>
        <w:jc w:val="both"/>
        <w:rPr>
          <w:rFonts w:ascii="Bookman Old Style" w:hAnsi="Bookman Old Style" w:cs="Times New Roman"/>
          <w:b/>
        </w:rPr>
      </w:pPr>
      <w:r>
        <w:rPr>
          <w:rFonts w:ascii="Bookman Old Style" w:hAnsi="Bookman Old Style" w:cs="Times New Roman"/>
          <w:b/>
        </w:rPr>
        <w:t xml:space="preserve">A.1) </w:t>
      </w:r>
      <w:r w:rsidR="00987C80">
        <w:rPr>
          <w:rFonts w:ascii="Bookman Old Style" w:hAnsi="Bookman Old Style" w:cs="Times New Roman"/>
          <w:b/>
        </w:rPr>
        <w:t>MÉRITO. DA COMPROVAÇÃO DO VIÉS ELEITORAL NAS CONTRATAÇÕES/NOMEAÇÕES/SERVIÇOS DE TERCEIROS REALIZADOS PELO MUNICÍPIO DE MAMANGUAPE/PB NO ANO ELEITORAL.</w:t>
      </w:r>
    </w:p>
    <w:p w14:paraId="22DC4B63" w14:textId="77777777" w:rsidR="00987C80" w:rsidRDefault="00987C80" w:rsidP="00987C80">
      <w:pPr>
        <w:spacing w:after="0" w:line="360" w:lineRule="auto"/>
        <w:jc w:val="both"/>
        <w:rPr>
          <w:rFonts w:ascii="Bookman Old Style" w:hAnsi="Bookman Old Style" w:cs="Times New Roman"/>
        </w:rPr>
      </w:pPr>
    </w:p>
    <w:p w14:paraId="7844CFA1" w14:textId="77777777" w:rsidR="00987C80" w:rsidRDefault="00987C80" w:rsidP="00987C80">
      <w:pPr>
        <w:spacing w:after="0" w:line="360" w:lineRule="auto"/>
        <w:ind w:firstLine="708"/>
        <w:jc w:val="both"/>
        <w:rPr>
          <w:rFonts w:ascii="Bookman Old Style" w:hAnsi="Bookman Old Style" w:cs="Times New Roman"/>
        </w:rPr>
      </w:pPr>
      <w:r>
        <w:rPr>
          <w:rFonts w:ascii="Bookman Old Style" w:hAnsi="Bookman Old Style" w:cs="Times New Roman"/>
        </w:rPr>
        <w:t xml:space="preserve">Para demonstrar a conotação eleitoral das contratações/nomeações/serviços de terceiros, a parte investigante traz, como exemplo, a título de amostragem, o material que segue colacionado adiante </w:t>
      </w:r>
      <w:r>
        <w:rPr>
          <w:rFonts w:ascii="Bookman Old Style" w:hAnsi="Bookman Old Style" w:cs="Times New Roman"/>
          <w:b/>
        </w:rPr>
        <w:t>(DOC. 08)</w:t>
      </w:r>
      <w:r>
        <w:rPr>
          <w:rFonts w:ascii="Bookman Old Style" w:hAnsi="Bookman Old Style" w:cs="Times New Roman"/>
        </w:rPr>
        <w:t xml:space="preserve">, de onde se percebe que pessoas que aderiam ou apoiavam a candidatura dos investigados eram </w:t>
      </w:r>
      <w:proofErr w:type="gramStart"/>
      <w:r>
        <w:rPr>
          <w:rFonts w:ascii="Bookman Old Style" w:hAnsi="Bookman Old Style" w:cs="Times New Roman"/>
        </w:rPr>
        <w:t>nomeados e/ou gratificados</w:t>
      </w:r>
      <w:proofErr w:type="gramEnd"/>
      <w:r>
        <w:rPr>
          <w:rFonts w:ascii="Bookman Old Style" w:hAnsi="Bookman Old Style" w:cs="Times New Roman"/>
        </w:rPr>
        <w:t xml:space="preserve"> em empregos no município.</w:t>
      </w:r>
    </w:p>
    <w:p w14:paraId="02DE5C50" w14:textId="77777777" w:rsidR="00987C80" w:rsidRDefault="00987C80" w:rsidP="00987C80">
      <w:pPr>
        <w:spacing w:after="0" w:line="360" w:lineRule="auto"/>
        <w:ind w:firstLine="708"/>
        <w:jc w:val="both"/>
        <w:rPr>
          <w:rFonts w:ascii="Bookman Old Style" w:hAnsi="Bookman Old Style" w:cs="Times New Roman"/>
        </w:rPr>
      </w:pPr>
    </w:p>
    <w:p w14:paraId="27881040" w14:textId="77777777" w:rsidR="00987C80" w:rsidRDefault="00987C80" w:rsidP="00987C80">
      <w:pPr>
        <w:spacing w:after="0" w:line="360" w:lineRule="auto"/>
        <w:ind w:firstLine="708"/>
        <w:jc w:val="both"/>
        <w:rPr>
          <w:rFonts w:ascii="Bookman Old Style" w:hAnsi="Bookman Old Style" w:cs="Times New Roman"/>
        </w:rPr>
      </w:pPr>
      <w:r>
        <w:rPr>
          <w:rFonts w:ascii="Bookman Old Style" w:hAnsi="Bookman Old Style" w:cs="Times New Roman"/>
        </w:rPr>
        <w:t xml:space="preserve">Iniciando-se as aberrações eleitorais perpetradas pelos investigados, tem-se que a senhora </w:t>
      </w:r>
      <w:r w:rsidRPr="00982B23">
        <w:rPr>
          <w:rFonts w:ascii="Bookman Old Style" w:hAnsi="Bookman Old Style" w:cs="Times New Roman"/>
          <w:b/>
        </w:rPr>
        <w:t>Roseane Penedo</w:t>
      </w:r>
      <w:r>
        <w:rPr>
          <w:rFonts w:ascii="Bookman Old Style" w:hAnsi="Bookman Old Style" w:cs="Times New Roman"/>
        </w:rPr>
        <w:t xml:space="preserve"> foi nomeada, em 2024, como Coordenadora Pedagógica, sendo que a mesma é </w:t>
      </w:r>
      <w:r w:rsidRPr="006C277E">
        <w:rPr>
          <w:rFonts w:ascii="Bookman Old Style" w:hAnsi="Bookman Old Style" w:cs="Times New Roman"/>
          <w:b/>
          <w:u w:val="single"/>
        </w:rPr>
        <w:t>analfabeta</w:t>
      </w:r>
      <w:r>
        <w:rPr>
          <w:rFonts w:ascii="Bookman Old Style" w:hAnsi="Bookman Old Style" w:cs="Times New Roman"/>
        </w:rPr>
        <w:t xml:space="preserve"> e, na verdade, trabalha como merendeira na Escola Municipal Coronel Castor do Rêgo. </w:t>
      </w:r>
    </w:p>
    <w:p w14:paraId="29E44105" w14:textId="77777777" w:rsidR="00987C80" w:rsidRDefault="00987C80" w:rsidP="00987C80">
      <w:pPr>
        <w:spacing w:after="0" w:line="360" w:lineRule="auto"/>
        <w:ind w:firstLine="708"/>
        <w:jc w:val="both"/>
        <w:rPr>
          <w:rFonts w:ascii="Bookman Old Style" w:hAnsi="Bookman Old Style" w:cs="Times New Roman"/>
        </w:rPr>
      </w:pPr>
    </w:p>
    <w:p w14:paraId="349F1829" w14:textId="77777777" w:rsidR="00987C80" w:rsidRDefault="00987C80" w:rsidP="00987C80">
      <w:pPr>
        <w:spacing w:after="0" w:line="360" w:lineRule="auto"/>
        <w:jc w:val="both"/>
        <w:rPr>
          <w:rFonts w:ascii="Bookman Old Style" w:hAnsi="Bookman Old Style" w:cs="Times New Roman"/>
        </w:rPr>
      </w:pPr>
      <w:r>
        <w:rPr>
          <w:rFonts w:ascii="Bookman Old Style" w:hAnsi="Bookman Old Style" w:cs="Times New Roman"/>
          <w:noProof/>
          <w:lang w:eastAsia="pt-BR"/>
        </w:rPr>
        <w:drawing>
          <wp:inline distT="0" distB="0" distL="0" distR="0" wp14:anchorId="32C3207F" wp14:editId="02C2764A">
            <wp:extent cx="2314361" cy="329565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35945" cy="3326386"/>
                    </a:xfrm>
                    <a:prstGeom prst="rect">
                      <a:avLst/>
                    </a:prstGeom>
                    <a:noFill/>
                    <a:ln>
                      <a:noFill/>
                    </a:ln>
                  </pic:spPr>
                </pic:pic>
              </a:graphicData>
            </a:graphic>
          </wp:inline>
        </w:drawing>
      </w:r>
      <w:r>
        <w:rPr>
          <w:rFonts w:ascii="Bookman Old Style" w:hAnsi="Bookman Old Style" w:cs="Times New Roman"/>
          <w:noProof/>
          <w:lang w:eastAsia="pt-BR"/>
        </w:rPr>
        <w:drawing>
          <wp:inline distT="0" distB="0" distL="0" distR="0" wp14:anchorId="7940B9AA" wp14:editId="431FA539">
            <wp:extent cx="2592705" cy="3257132"/>
            <wp:effectExtent l="0" t="0" r="0" b="63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77900" cy="3364159"/>
                    </a:xfrm>
                    <a:prstGeom prst="rect">
                      <a:avLst/>
                    </a:prstGeom>
                    <a:noFill/>
                    <a:ln>
                      <a:noFill/>
                    </a:ln>
                  </pic:spPr>
                </pic:pic>
              </a:graphicData>
            </a:graphic>
          </wp:inline>
        </w:drawing>
      </w:r>
    </w:p>
    <w:p w14:paraId="566EB156" w14:textId="77777777" w:rsidR="00987C80" w:rsidRDefault="00987C80" w:rsidP="00987C80">
      <w:pPr>
        <w:spacing w:after="0" w:line="360" w:lineRule="auto"/>
        <w:jc w:val="both"/>
        <w:rPr>
          <w:rFonts w:ascii="Bookman Old Style" w:hAnsi="Bookman Old Style" w:cs="Times New Roman"/>
        </w:rPr>
      </w:pPr>
      <w:r w:rsidRPr="00CE1A56">
        <w:rPr>
          <w:noProof/>
          <w:lang w:eastAsia="pt-BR"/>
        </w:rPr>
        <w:drawing>
          <wp:inline distT="0" distB="0" distL="0" distR="0" wp14:anchorId="30124CDB" wp14:editId="491B3C88">
            <wp:extent cx="5587416" cy="3143250"/>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89359" cy="3144343"/>
                    </a:xfrm>
                    <a:prstGeom prst="rect">
                      <a:avLst/>
                    </a:prstGeom>
                  </pic:spPr>
                </pic:pic>
              </a:graphicData>
            </a:graphic>
          </wp:inline>
        </w:drawing>
      </w:r>
    </w:p>
    <w:p w14:paraId="6F962547" w14:textId="77777777" w:rsidR="00987C80" w:rsidRDefault="00987C80" w:rsidP="00987C80">
      <w:pPr>
        <w:spacing w:after="0" w:line="360" w:lineRule="auto"/>
        <w:ind w:firstLine="708"/>
        <w:jc w:val="both"/>
        <w:rPr>
          <w:rFonts w:ascii="Bookman Old Style" w:hAnsi="Bookman Old Style" w:cs="Times New Roman"/>
        </w:rPr>
      </w:pPr>
    </w:p>
    <w:p w14:paraId="6E210A5A" w14:textId="77777777" w:rsidR="00987C80" w:rsidRDefault="00987C80" w:rsidP="00987C80">
      <w:pPr>
        <w:spacing w:after="0" w:line="360" w:lineRule="auto"/>
        <w:ind w:firstLine="708"/>
        <w:jc w:val="both"/>
        <w:rPr>
          <w:rFonts w:ascii="Bookman Old Style" w:hAnsi="Bookman Old Style" w:cs="Times New Roman"/>
        </w:rPr>
      </w:pPr>
      <w:r>
        <w:rPr>
          <w:rFonts w:ascii="Bookman Old Style" w:hAnsi="Bookman Old Style" w:cs="Times New Roman"/>
        </w:rPr>
        <w:lastRenderedPageBreak/>
        <w:t xml:space="preserve">Outra situação grave, </w:t>
      </w:r>
      <w:proofErr w:type="gramStart"/>
      <w:r>
        <w:rPr>
          <w:rFonts w:ascii="Bookman Old Style" w:hAnsi="Bookman Old Style" w:cs="Times New Roman"/>
        </w:rPr>
        <w:t>Senhor(</w:t>
      </w:r>
      <w:proofErr w:type="gramEnd"/>
      <w:r>
        <w:rPr>
          <w:rFonts w:ascii="Bookman Old Style" w:hAnsi="Bookman Old Style" w:cs="Times New Roman"/>
        </w:rPr>
        <w:t xml:space="preserve">a) Juiz(a), é a da senhora </w:t>
      </w:r>
      <w:proofErr w:type="spellStart"/>
      <w:r w:rsidRPr="000573ED">
        <w:rPr>
          <w:rFonts w:ascii="Bookman Old Style" w:hAnsi="Bookman Old Style" w:cs="Times New Roman"/>
          <w:b/>
        </w:rPr>
        <w:t>Alci</w:t>
      </w:r>
      <w:proofErr w:type="spellEnd"/>
      <w:r w:rsidRPr="000573ED">
        <w:rPr>
          <w:rFonts w:ascii="Bookman Old Style" w:hAnsi="Bookman Old Style" w:cs="Times New Roman"/>
          <w:b/>
        </w:rPr>
        <w:t xml:space="preserve"> Silva Assis de Sousa</w:t>
      </w:r>
      <w:r>
        <w:rPr>
          <w:rFonts w:ascii="Bookman Old Style" w:hAnsi="Bookman Old Style" w:cs="Times New Roman"/>
        </w:rPr>
        <w:t xml:space="preserve">, contratada, </w:t>
      </w:r>
      <w:r w:rsidRPr="00982B23">
        <w:rPr>
          <w:rFonts w:ascii="Bookman Old Style" w:hAnsi="Bookman Old Style" w:cs="Times New Roman"/>
          <w:u w:val="single"/>
        </w:rPr>
        <w:t xml:space="preserve">em julho de </w:t>
      </w:r>
      <w:r w:rsidRPr="000573ED">
        <w:rPr>
          <w:rFonts w:ascii="Bookman Old Style" w:hAnsi="Bookman Old Style" w:cs="Times New Roman"/>
          <w:b/>
          <w:u w:val="single"/>
        </w:rPr>
        <w:t>2024</w:t>
      </w:r>
      <w:r>
        <w:rPr>
          <w:rFonts w:ascii="Bookman Old Style" w:hAnsi="Bookman Old Style" w:cs="Times New Roman"/>
        </w:rPr>
        <w:t xml:space="preserve">, após </w:t>
      </w:r>
      <w:r w:rsidRPr="00982B23">
        <w:rPr>
          <w:rFonts w:ascii="Bookman Old Style" w:hAnsi="Bookman Old Style" w:cs="Times New Roman"/>
          <w:b/>
          <w:u w:val="single"/>
        </w:rPr>
        <w:t>adesão</w:t>
      </w:r>
      <w:r>
        <w:rPr>
          <w:rFonts w:ascii="Bookman Old Style" w:hAnsi="Bookman Old Style" w:cs="Times New Roman"/>
        </w:rPr>
        <w:t xml:space="preserve"> ao candidato da situação, como cuidadora e sem processo seletivo, contrariando, inclusive, a informação constante do SAGRES, já que o processo seletivo para cuidador aconteceu no ano de </w:t>
      </w:r>
      <w:r w:rsidRPr="000573ED">
        <w:rPr>
          <w:rFonts w:ascii="Bookman Old Style" w:hAnsi="Bookman Old Style" w:cs="Times New Roman"/>
          <w:b/>
          <w:u w:val="single"/>
        </w:rPr>
        <w:t>2023</w:t>
      </w:r>
      <w:r>
        <w:rPr>
          <w:rFonts w:ascii="Bookman Old Style" w:hAnsi="Bookman Old Style" w:cs="Times New Roman"/>
        </w:rPr>
        <w:t xml:space="preserve">. </w:t>
      </w:r>
    </w:p>
    <w:p w14:paraId="04971EC0" w14:textId="77777777" w:rsidR="00987C80" w:rsidRDefault="00987C80" w:rsidP="00987C80">
      <w:pPr>
        <w:spacing w:after="0" w:line="360" w:lineRule="auto"/>
        <w:jc w:val="center"/>
        <w:rPr>
          <w:rFonts w:ascii="Bookman Old Style" w:hAnsi="Bookman Old Style" w:cs="Times New Roman"/>
        </w:rPr>
      </w:pPr>
      <w:r>
        <w:rPr>
          <w:rFonts w:ascii="Bookman Old Style" w:hAnsi="Bookman Old Style" w:cs="Times New Roman"/>
          <w:noProof/>
          <w:lang w:eastAsia="pt-BR"/>
        </w:rPr>
        <w:drawing>
          <wp:inline distT="0" distB="0" distL="0" distR="0" wp14:anchorId="34EE187B" wp14:editId="2D2DEFD1">
            <wp:extent cx="2619375" cy="4044078"/>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30223" cy="4060826"/>
                    </a:xfrm>
                    <a:prstGeom prst="rect">
                      <a:avLst/>
                    </a:prstGeom>
                    <a:noFill/>
                    <a:ln>
                      <a:noFill/>
                    </a:ln>
                  </pic:spPr>
                </pic:pic>
              </a:graphicData>
            </a:graphic>
          </wp:inline>
        </w:drawing>
      </w:r>
    </w:p>
    <w:p w14:paraId="34836F90" w14:textId="77777777" w:rsidR="00987C80" w:rsidRDefault="00987C80" w:rsidP="00987C80">
      <w:pPr>
        <w:spacing w:after="0" w:line="360" w:lineRule="auto"/>
        <w:jc w:val="center"/>
        <w:rPr>
          <w:rFonts w:ascii="Bookman Old Style" w:hAnsi="Bookman Old Style" w:cs="Times New Roman"/>
        </w:rPr>
      </w:pPr>
      <w:r>
        <w:rPr>
          <w:rFonts w:ascii="Bookman Old Style" w:hAnsi="Bookman Old Style" w:cs="Times New Roman"/>
          <w:noProof/>
          <w:lang w:eastAsia="pt-BR"/>
        </w:rPr>
        <w:drawing>
          <wp:inline distT="0" distB="0" distL="0" distR="0" wp14:anchorId="5655E331" wp14:editId="37F9A678">
            <wp:extent cx="4933950" cy="3047935"/>
            <wp:effectExtent l="0" t="0" r="0" b="63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45342" cy="3054972"/>
                    </a:xfrm>
                    <a:prstGeom prst="rect">
                      <a:avLst/>
                    </a:prstGeom>
                    <a:noFill/>
                    <a:ln>
                      <a:noFill/>
                    </a:ln>
                  </pic:spPr>
                </pic:pic>
              </a:graphicData>
            </a:graphic>
          </wp:inline>
        </w:drawing>
      </w:r>
    </w:p>
    <w:p w14:paraId="315BA98D" w14:textId="77777777" w:rsidR="00987C80" w:rsidRDefault="00987C80" w:rsidP="00987C80">
      <w:pPr>
        <w:spacing w:after="0" w:line="360" w:lineRule="auto"/>
        <w:ind w:firstLine="708"/>
        <w:jc w:val="both"/>
        <w:rPr>
          <w:rFonts w:ascii="Bookman Old Style" w:hAnsi="Bookman Old Style" w:cs="Times New Roman"/>
        </w:rPr>
      </w:pPr>
    </w:p>
    <w:p w14:paraId="24844F94" w14:textId="77777777" w:rsidR="00987C80" w:rsidRDefault="00987C80" w:rsidP="00987C80">
      <w:pPr>
        <w:spacing w:after="0" w:line="360" w:lineRule="auto"/>
        <w:ind w:firstLine="708"/>
        <w:jc w:val="both"/>
        <w:rPr>
          <w:rFonts w:ascii="Bookman Old Style" w:hAnsi="Bookman Old Style" w:cs="Times New Roman"/>
        </w:rPr>
      </w:pPr>
      <w:r>
        <w:rPr>
          <w:rFonts w:ascii="Bookman Old Style" w:hAnsi="Bookman Old Style" w:cs="Times New Roman"/>
        </w:rPr>
        <w:lastRenderedPageBreak/>
        <w:t xml:space="preserve">Temos, ainda, demonstrando o caráter eleitoreiro das contratações denunciadas, que a senhora </w:t>
      </w:r>
      <w:r w:rsidRPr="00FC6906">
        <w:rPr>
          <w:rFonts w:ascii="Bookman Old Style" w:hAnsi="Bookman Old Style" w:cs="Times New Roman"/>
          <w:b/>
        </w:rPr>
        <w:t>Maria de Fátima Aguiar de Souza</w:t>
      </w:r>
      <w:r>
        <w:rPr>
          <w:rFonts w:ascii="Bookman Old Style" w:hAnsi="Bookman Old Style" w:cs="Times New Roman"/>
        </w:rPr>
        <w:t xml:space="preserve">, </w:t>
      </w:r>
      <w:r w:rsidRPr="00982B23">
        <w:rPr>
          <w:rFonts w:ascii="Bookman Old Style" w:hAnsi="Bookman Old Style" w:cs="Times New Roman"/>
          <w:b/>
        </w:rPr>
        <w:t>antes militante ferrenha das oposições em Mamanguape/PB</w:t>
      </w:r>
      <w:r>
        <w:rPr>
          <w:rFonts w:ascii="Bookman Old Style" w:hAnsi="Bookman Old Style" w:cs="Times New Roman"/>
        </w:rPr>
        <w:t xml:space="preserve">, foi agraciada, </w:t>
      </w:r>
      <w:r w:rsidRPr="00FC6906">
        <w:rPr>
          <w:rFonts w:ascii="Bookman Old Style" w:hAnsi="Bookman Old Style" w:cs="Times New Roman"/>
        </w:rPr>
        <w:t xml:space="preserve">após </w:t>
      </w:r>
      <w:r w:rsidRPr="00FC6906">
        <w:rPr>
          <w:rFonts w:ascii="Bookman Old Style" w:hAnsi="Bookman Old Style" w:cs="Times New Roman"/>
          <w:b/>
        </w:rPr>
        <w:t>adesão</w:t>
      </w:r>
      <w:r>
        <w:rPr>
          <w:rFonts w:ascii="Bookman Old Style" w:hAnsi="Bookman Old Style" w:cs="Times New Roman"/>
        </w:rPr>
        <w:t>, com um cargo de assistente social na gestão municipal.</w:t>
      </w:r>
    </w:p>
    <w:p w14:paraId="02EDB3F1" w14:textId="77777777" w:rsidR="00987C80" w:rsidRDefault="00987C80" w:rsidP="00987C80">
      <w:pPr>
        <w:spacing w:after="0" w:line="360" w:lineRule="auto"/>
        <w:ind w:firstLine="708"/>
        <w:jc w:val="both"/>
        <w:rPr>
          <w:rFonts w:ascii="Bookman Old Style" w:hAnsi="Bookman Old Style" w:cs="Times New Roman"/>
        </w:rPr>
      </w:pPr>
    </w:p>
    <w:p w14:paraId="741CC97D" w14:textId="77777777" w:rsidR="00987C80" w:rsidRDefault="00987C80" w:rsidP="00987C80">
      <w:pPr>
        <w:spacing w:after="0" w:line="360" w:lineRule="auto"/>
        <w:jc w:val="center"/>
        <w:rPr>
          <w:rFonts w:ascii="Bookman Old Style" w:hAnsi="Bookman Old Style" w:cs="Times New Roman"/>
        </w:rPr>
      </w:pPr>
      <w:r>
        <w:rPr>
          <w:rFonts w:ascii="Bookman Old Style" w:hAnsi="Bookman Old Style" w:cs="Times New Roman"/>
          <w:noProof/>
          <w:lang w:eastAsia="pt-BR"/>
        </w:rPr>
        <w:drawing>
          <wp:inline distT="0" distB="0" distL="0" distR="0" wp14:anchorId="7F7410FF" wp14:editId="22BD0AD0">
            <wp:extent cx="2660919" cy="3448050"/>
            <wp:effectExtent l="0" t="0" r="635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71904" cy="3462285"/>
                    </a:xfrm>
                    <a:prstGeom prst="rect">
                      <a:avLst/>
                    </a:prstGeom>
                    <a:noFill/>
                    <a:ln>
                      <a:noFill/>
                    </a:ln>
                  </pic:spPr>
                </pic:pic>
              </a:graphicData>
            </a:graphic>
          </wp:inline>
        </w:drawing>
      </w:r>
    </w:p>
    <w:p w14:paraId="0F6AAF4F" w14:textId="77777777" w:rsidR="00987C80" w:rsidRDefault="00987C80" w:rsidP="00987C80">
      <w:pPr>
        <w:spacing w:after="0" w:line="360" w:lineRule="auto"/>
        <w:ind w:firstLine="708"/>
        <w:jc w:val="both"/>
        <w:rPr>
          <w:rFonts w:ascii="Bookman Old Style" w:hAnsi="Bookman Old Style" w:cs="Times New Roman"/>
        </w:rPr>
      </w:pPr>
    </w:p>
    <w:p w14:paraId="0AD42DAA" w14:textId="77777777" w:rsidR="00987C80" w:rsidRDefault="00987C80" w:rsidP="00987C80">
      <w:pPr>
        <w:spacing w:after="0" w:line="360" w:lineRule="auto"/>
        <w:ind w:firstLine="708"/>
        <w:jc w:val="both"/>
        <w:rPr>
          <w:rFonts w:ascii="Bookman Old Style" w:hAnsi="Bookman Old Style" w:cs="Times New Roman"/>
        </w:rPr>
      </w:pPr>
    </w:p>
    <w:p w14:paraId="08E87C92" w14:textId="77777777" w:rsidR="00987C80" w:rsidRDefault="00987C80" w:rsidP="00987C80">
      <w:pPr>
        <w:spacing w:after="0" w:line="360" w:lineRule="auto"/>
        <w:jc w:val="center"/>
        <w:rPr>
          <w:rFonts w:ascii="Bookman Old Style" w:hAnsi="Bookman Old Style" w:cs="Times New Roman"/>
        </w:rPr>
      </w:pPr>
      <w:r>
        <w:rPr>
          <w:rFonts w:ascii="Bookman Old Style" w:hAnsi="Bookman Old Style" w:cs="Times New Roman"/>
          <w:noProof/>
          <w:lang w:eastAsia="pt-BR"/>
        </w:rPr>
        <w:drawing>
          <wp:inline distT="0" distB="0" distL="0" distR="0" wp14:anchorId="495490EC" wp14:editId="4C4892E3">
            <wp:extent cx="4514850" cy="3241431"/>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37070" cy="3257384"/>
                    </a:xfrm>
                    <a:prstGeom prst="rect">
                      <a:avLst/>
                    </a:prstGeom>
                    <a:noFill/>
                    <a:ln>
                      <a:noFill/>
                    </a:ln>
                  </pic:spPr>
                </pic:pic>
              </a:graphicData>
            </a:graphic>
          </wp:inline>
        </w:drawing>
      </w:r>
    </w:p>
    <w:p w14:paraId="59FFAE27" w14:textId="77777777" w:rsidR="00987C80" w:rsidRDefault="00987C80" w:rsidP="00987C80">
      <w:pPr>
        <w:spacing w:after="0" w:line="360" w:lineRule="auto"/>
        <w:ind w:firstLine="708"/>
        <w:jc w:val="both"/>
        <w:rPr>
          <w:rFonts w:ascii="Bookman Old Style" w:hAnsi="Bookman Old Style" w:cs="Times New Roman"/>
        </w:rPr>
      </w:pPr>
    </w:p>
    <w:p w14:paraId="40C8E217" w14:textId="77777777" w:rsidR="00987C80" w:rsidRDefault="00987C80" w:rsidP="00987C80">
      <w:pPr>
        <w:spacing w:after="0" w:line="360" w:lineRule="auto"/>
        <w:ind w:firstLine="708"/>
        <w:jc w:val="both"/>
        <w:rPr>
          <w:rFonts w:ascii="Bookman Old Style" w:hAnsi="Bookman Old Style" w:cs="Times New Roman"/>
        </w:rPr>
      </w:pPr>
      <w:r>
        <w:rPr>
          <w:rFonts w:ascii="Bookman Old Style" w:hAnsi="Bookman Old Style" w:cs="Times New Roman"/>
        </w:rPr>
        <w:t xml:space="preserve">Prosseguindo, a primeira investigada contratou, após </w:t>
      </w:r>
      <w:r w:rsidRPr="00732FEE">
        <w:rPr>
          <w:rFonts w:ascii="Bookman Old Style" w:hAnsi="Bookman Old Style" w:cs="Times New Roman"/>
          <w:b/>
          <w:u w:val="single"/>
        </w:rPr>
        <w:t>adesão</w:t>
      </w:r>
      <w:r>
        <w:rPr>
          <w:rFonts w:ascii="Bookman Old Style" w:hAnsi="Bookman Old Style" w:cs="Times New Roman"/>
        </w:rPr>
        <w:t xml:space="preserve">, em </w:t>
      </w:r>
      <w:r w:rsidRPr="00732FEE">
        <w:rPr>
          <w:rFonts w:ascii="Bookman Old Style" w:hAnsi="Bookman Old Style" w:cs="Times New Roman"/>
          <w:b/>
          <w:u w:val="single"/>
        </w:rPr>
        <w:t>03 de julho de 2024</w:t>
      </w:r>
      <w:r>
        <w:rPr>
          <w:rFonts w:ascii="Bookman Old Style" w:hAnsi="Bookman Old Style" w:cs="Times New Roman"/>
        </w:rPr>
        <w:t xml:space="preserve">, </w:t>
      </w:r>
      <w:r w:rsidRPr="00732FEE">
        <w:rPr>
          <w:rFonts w:ascii="Bookman Old Style" w:hAnsi="Bookman Old Style" w:cs="Times New Roman"/>
          <w:b/>
        </w:rPr>
        <w:t>Laís Cristina Santos da Silva</w:t>
      </w:r>
      <w:r>
        <w:rPr>
          <w:rFonts w:ascii="Bookman Old Style" w:hAnsi="Bookman Old Style" w:cs="Times New Roman"/>
        </w:rPr>
        <w:t xml:space="preserve"> para o cargo de enfermeira. </w:t>
      </w:r>
    </w:p>
    <w:p w14:paraId="7596509D" w14:textId="77777777" w:rsidR="00987C80" w:rsidRDefault="00987C80" w:rsidP="00987C80">
      <w:pPr>
        <w:spacing w:after="0" w:line="360" w:lineRule="auto"/>
        <w:ind w:firstLine="708"/>
        <w:jc w:val="both"/>
        <w:rPr>
          <w:rFonts w:ascii="Bookman Old Style" w:hAnsi="Bookman Old Style" w:cs="Times New Roman"/>
        </w:rPr>
      </w:pPr>
    </w:p>
    <w:p w14:paraId="229F8315" w14:textId="77777777" w:rsidR="00987C80" w:rsidRDefault="00987C80" w:rsidP="00987C80">
      <w:pPr>
        <w:spacing w:after="0" w:line="360" w:lineRule="auto"/>
        <w:jc w:val="center"/>
        <w:rPr>
          <w:rFonts w:ascii="Bookman Old Style" w:hAnsi="Bookman Old Style" w:cs="Times New Roman"/>
        </w:rPr>
      </w:pPr>
      <w:r>
        <w:rPr>
          <w:rFonts w:ascii="Bookman Old Style" w:hAnsi="Bookman Old Style" w:cs="Times New Roman"/>
          <w:noProof/>
          <w:lang w:eastAsia="pt-BR"/>
        </w:rPr>
        <w:drawing>
          <wp:inline distT="0" distB="0" distL="0" distR="0" wp14:anchorId="1737F08C" wp14:editId="5813FBC8">
            <wp:extent cx="4562475" cy="3558108"/>
            <wp:effectExtent l="0" t="0" r="0" b="444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8141" cy="3570326"/>
                    </a:xfrm>
                    <a:prstGeom prst="rect">
                      <a:avLst/>
                    </a:prstGeom>
                    <a:noFill/>
                    <a:ln>
                      <a:noFill/>
                    </a:ln>
                  </pic:spPr>
                </pic:pic>
              </a:graphicData>
            </a:graphic>
          </wp:inline>
        </w:drawing>
      </w:r>
    </w:p>
    <w:p w14:paraId="5C7493C5" w14:textId="77777777" w:rsidR="00987C80" w:rsidRDefault="00987C80" w:rsidP="00987C80">
      <w:pPr>
        <w:spacing w:after="0" w:line="360" w:lineRule="auto"/>
        <w:ind w:firstLine="708"/>
        <w:jc w:val="both"/>
        <w:rPr>
          <w:rFonts w:ascii="Bookman Old Style" w:hAnsi="Bookman Old Style" w:cs="Times New Roman"/>
        </w:rPr>
      </w:pPr>
    </w:p>
    <w:p w14:paraId="7F55CFEB" w14:textId="77777777" w:rsidR="00987C80" w:rsidRDefault="00987C80" w:rsidP="00987C80">
      <w:pPr>
        <w:spacing w:after="0" w:line="360" w:lineRule="auto"/>
        <w:jc w:val="center"/>
        <w:rPr>
          <w:rFonts w:ascii="Bookman Old Style" w:hAnsi="Bookman Old Style" w:cs="Times New Roman"/>
        </w:rPr>
      </w:pPr>
      <w:r w:rsidRPr="00CE1A56">
        <w:rPr>
          <w:noProof/>
          <w:lang w:eastAsia="pt-BR"/>
        </w:rPr>
        <w:drawing>
          <wp:inline distT="0" distB="0" distL="0" distR="0" wp14:anchorId="11AF0818" wp14:editId="02D62B6F">
            <wp:extent cx="5400040" cy="3037840"/>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00040" cy="3037840"/>
                    </a:xfrm>
                    <a:prstGeom prst="rect">
                      <a:avLst/>
                    </a:prstGeom>
                  </pic:spPr>
                </pic:pic>
              </a:graphicData>
            </a:graphic>
          </wp:inline>
        </w:drawing>
      </w:r>
    </w:p>
    <w:p w14:paraId="1A166508" w14:textId="77777777" w:rsidR="00987C80" w:rsidRDefault="00987C80" w:rsidP="00987C80">
      <w:pPr>
        <w:spacing w:after="0" w:line="360" w:lineRule="auto"/>
        <w:ind w:firstLine="708"/>
        <w:jc w:val="both"/>
        <w:rPr>
          <w:rFonts w:ascii="Bookman Old Style" w:hAnsi="Bookman Old Style" w:cs="Times New Roman"/>
        </w:rPr>
      </w:pPr>
    </w:p>
    <w:p w14:paraId="682EA4B8" w14:textId="1A2960D4" w:rsidR="00987C80" w:rsidRPr="0020234A" w:rsidRDefault="00987C80" w:rsidP="00987C80">
      <w:pPr>
        <w:spacing w:after="0" w:line="360" w:lineRule="auto"/>
        <w:ind w:firstLine="708"/>
        <w:jc w:val="both"/>
        <w:rPr>
          <w:rFonts w:ascii="Bookman Old Style" w:hAnsi="Bookman Old Style" w:cs="Times New Roman"/>
        </w:rPr>
      </w:pPr>
      <w:r>
        <w:rPr>
          <w:rFonts w:ascii="Bookman Old Style" w:hAnsi="Bookman Old Style" w:cs="Times New Roman"/>
        </w:rPr>
        <w:lastRenderedPageBreak/>
        <w:t xml:space="preserve">Tem-se, ainda, os ex-vereadores </w:t>
      </w:r>
      <w:r>
        <w:rPr>
          <w:rFonts w:ascii="Bookman Old Style" w:hAnsi="Bookman Old Style" w:cs="Times New Roman"/>
          <w:b/>
        </w:rPr>
        <w:t>José Adailton Fernandes, Nestor Alves dos Santos (</w:t>
      </w:r>
      <w:proofErr w:type="spellStart"/>
      <w:r>
        <w:rPr>
          <w:rFonts w:ascii="Bookman Old Style" w:hAnsi="Bookman Old Style" w:cs="Times New Roman"/>
          <w:b/>
        </w:rPr>
        <w:t>ex-militante</w:t>
      </w:r>
      <w:proofErr w:type="spellEnd"/>
      <w:r w:rsidR="000941D8">
        <w:rPr>
          <w:rFonts w:ascii="Bookman Old Style" w:hAnsi="Bookman Old Style" w:cs="Times New Roman"/>
          <w:b/>
        </w:rPr>
        <w:t>, inclusive,</w:t>
      </w:r>
      <w:r>
        <w:rPr>
          <w:rFonts w:ascii="Bookman Old Style" w:hAnsi="Bookman Old Style" w:cs="Times New Roman"/>
          <w:b/>
        </w:rPr>
        <w:t xml:space="preserve"> da oposição) </w:t>
      </w:r>
      <w:r>
        <w:rPr>
          <w:rFonts w:ascii="Bookman Old Style" w:hAnsi="Bookman Old Style" w:cs="Times New Roman"/>
        </w:rPr>
        <w:t xml:space="preserve">e </w:t>
      </w:r>
      <w:r>
        <w:rPr>
          <w:rFonts w:ascii="Bookman Old Style" w:hAnsi="Bookman Old Style" w:cs="Times New Roman"/>
          <w:b/>
        </w:rPr>
        <w:t xml:space="preserve">Orlando da Silva Santos, </w:t>
      </w:r>
      <w:r>
        <w:rPr>
          <w:rFonts w:ascii="Bookman Old Style" w:hAnsi="Bookman Old Style" w:cs="Times New Roman"/>
        </w:rPr>
        <w:t xml:space="preserve">que, após </w:t>
      </w:r>
      <w:r>
        <w:rPr>
          <w:rFonts w:ascii="Bookman Old Style" w:hAnsi="Bookman Old Style" w:cs="Times New Roman"/>
          <w:b/>
        </w:rPr>
        <w:t>adesões</w:t>
      </w:r>
      <w:r>
        <w:rPr>
          <w:rFonts w:ascii="Bookman Old Style" w:hAnsi="Bookman Old Style" w:cs="Times New Roman"/>
        </w:rPr>
        <w:t>, ganharam cargos, respectivamente, de assessoria e de diretorias em Mamanguape/PB, sem possuírem</w:t>
      </w:r>
      <w:r w:rsidR="000941D8">
        <w:rPr>
          <w:rFonts w:ascii="Bookman Old Style" w:hAnsi="Bookman Old Style" w:cs="Times New Roman"/>
        </w:rPr>
        <w:t>, é bom que se diga,</w:t>
      </w:r>
      <w:r>
        <w:rPr>
          <w:rFonts w:ascii="Bookman Old Style" w:hAnsi="Bookman Old Style" w:cs="Times New Roman"/>
        </w:rPr>
        <w:t xml:space="preserve"> as qualificações técnicas necessárias e sem sequer trabalharem. Da mesma forma, </w:t>
      </w:r>
      <w:r>
        <w:rPr>
          <w:rFonts w:ascii="Bookman Old Style" w:hAnsi="Bookman Old Style" w:cs="Times New Roman"/>
          <w:b/>
        </w:rPr>
        <w:t xml:space="preserve">José Adailton Bezerra </w:t>
      </w:r>
      <w:r>
        <w:rPr>
          <w:rFonts w:ascii="Bookman Old Style" w:hAnsi="Bookman Old Style" w:cs="Times New Roman"/>
        </w:rPr>
        <w:t>foi nomeado como Coordenador Pedagógico do Ensino Fundamental II sem qualificação técnica para o cargo e sem trabalhar.</w:t>
      </w:r>
    </w:p>
    <w:p w14:paraId="60720540" w14:textId="77777777" w:rsidR="00987C80" w:rsidRDefault="00987C80" w:rsidP="00987C80">
      <w:pPr>
        <w:spacing w:after="0" w:line="360" w:lineRule="auto"/>
        <w:ind w:firstLine="708"/>
        <w:jc w:val="both"/>
        <w:rPr>
          <w:rFonts w:ascii="Bookman Old Style" w:hAnsi="Bookman Old Style" w:cs="Times New Roman"/>
        </w:rPr>
      </w:pPr>
    </w:p>
    <w:p w14:paraId="1140635C" w14:textId="77777777" w:rsidR="00987C80" w:rsidRPr="00284540" w:rsidRDefault="00987C80" w:rsidP="00987C80">
      <w:pPr>
        <w:spacing w:after="0" w:line="360" w:lineRule="auto"/>
        <w:jc w:val="center"/>
        <w:rPr>
          <w:rFonts w:ascii="Bookman Old Style" w:hAnsi="Bookman Old Style" w:cs="Times New Roman"/>
        </w:rPr>
      </w:pPr>
      <w:r>
        <w:rPr>
          <w:rFonts w:ascii="Bookman Old Style" w:hAnsi="Bookman Old Style" w:cs="Times New Roman"/>
          <w:noProof/>
          <w:lang w:eastAsia="pt-BR"/>
        </w:rPr>
        <w:drawing>
          <wp:inline distT="0" distB="0" distL="0" distR="0" wp14:anchorId="6D4CE2F7" wp14:editId="39AC0CED">
            <wp:extent cx="4561205" cy="3253556"/>
            <wp:effectExtent l="0" t="0" r="0" b="444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8155" cy="3265647"/>
                    </a:xfrm>
                    <a:prstGeom prst="rect">
                      <a:avLst/>
                    </a:prstGeom>
                    <a:noFill/>
                    <a:ln>
                      <a:noFill/>
                    </a:ln>
                  </pic:spPr>
                </pic:pic>
              </a:graphicData>
            </a:graphic>
          </wp:inline>
        </w:drawing>
      </w:r>
    </w:p>
    <w:p w14:paraId="6E30849B" w14:textId="77777777" w:rsidR="00987C80" w:rsidRDefault="00987C80" w:rsidP="00987C80">
      <w:pPr>
        <w:spacing w:after="0" w:line="360" w:lineRule="auto"/>
        <w:jc w:val="both"/>
        <w:rPr>
          <w:rFonts w:ascii="Bookman Old Style" w:hAnsi="Bookman Old Style" w:cs="Times New Roman"/>
        </w:rPr>
      </w:pPr>
      <w:r w:rsidRPr="00CE1A56">
        <w:rPr>
          <w:noProof/>
          <w:lang w:eastAsia="pt-BR"/>
        </w:rPr>
        <w:drawing>
          <wp:inline distT="0" distB="0" distL="0" distR="0" wp14:anchorId="1878BFEF" wp14:editId="6B67F383">
            <wp:extent cx="5400040" cy="3037840"/>
            <wp:effectExtent l="0" t="0" r="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00040" cy="3037840"/>
                    </a:xfrm>
                    <a:prstGeom prst="rect">
                      <a:avLst/>
                    </a:prstGeom>
                  </pic:spPr>
                </pic:pic>
              </a:graphicData>
            </a:graphic>
          </wp:inline>
        </w:drawing>
      </w:r>
    </w:p>
    <w:p w14:paraId="565C1363" w14:textId="77777777" w:rsidR="00987C80" w:rsidRDefault="00987C80" w:rsidP="00987C80">
      <w:pPr>
        <w:spacing w:after="0" w:line="360" w:lineRule="auto"/>
        <w:jc w:val="both"/>
        <w:rPr>
          <w:rFonts w:ascii="Bookman Old Style" w:hAnsi="Bookman Old Style" w:cs="Times New Roman"/>
        </w:rPr>
      </w:pPr>
    </w:p>
    <w:p w14:paraId="25609828" w14:textId="77777777" w:rsidR="00987C80" w:rsidRDefault="00987C80" w:rsidP="00987C80">
      <w:pPr>
        <w:spacing w:after="0" w:line="360" w:lineRule="auto"/>
        <w:jc w:val="center"/>
        <w:rPr>
          <w:rFonts w:ascii="Bookman Old Style" w:hAnsi="Bookman Old Style" w:cs="Times New Roman"/>
        </w:rPr>
      </w:pPr>
      <w:r>
        <w:rPr>
          <w:rFonts w:ascii="Bookman Old Style" w:hAnsi="Bookman Old Style" w:cs="Times New Roman"/>
          <w:noProof/>
          <w:lang w:eastAsia="pt-BR"/>
        </w:rPr>
        <w:lastRenderedPageBreak/>
        <w:drawing>
          <wp:inline distT="0" distB="0" distL="0" distR="0" wp14:anchorId="0DF5D191" wp14:editId="2A756D96">
            <wp:extent cx="4400550" cy="3679641"/>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26256" cy="3701136"/>
                    </a:xfrm>
                    <a:prstGeom prst="rect">
                      <a:avLst/>
                    </a:prstGeom>
                    <a:noFill/>
                    <a:ln>
                      <a:noFill/>
                    </a:ln>
                  </pic:spPr>
                </pic:pic>
              </a:graphicData>
            </a:graphic>
          </wp:inline>
        </w:drawing>
      </w:r>
    </w:p>
    <w:p w14:paraId="05B9EC2F" w14:textId="77777777" w:rsidR="00987C80" w:rsidRDefault="00987C80" w:rsidP="00987C80">
      <w:pPr>
        <w:spacing w:after="0" w:line="360" w:lineRule="auto"/>
        <w:ind w:firstLine="708"/>
        <w:jc w:val="both"/>
        <w:rPr>
          <w:rFonts w:ascii="Bookman Old Style" w:hAnsi="Bookman Old Style" w:cs="Times New Roman"/>
        </w:rPr>
      </w:pPr>
    </w:p>
    <w:p w14:paraId="48A67CA6" w14:textId="77777777" w:rsidR="00987C80" w:rsidRDefault="00987C80" w:rsidP="00987C80">
      <w:pPr>
        <w:spacing w:after="0" w:line="360" w:lineRule="auto"/>
        <w:jc w:val="both"/>
        <w:rPr>
          <w:rFonts w:ascii="Bookman Old Style" w:hAnsi="Bookman Old Style" w:cs="Times New Roman"/>
        </w:rPr>
      </w:pPr>
      <w:r w:rsidRPr="00CE1A56">
        <w:rPr>
          <w:noProof/>
          <w:lang w:eastAsia="pt-BR"/>
        </w:rPr>
        <w:drawing>
          <wp:inline distT="0" distB="0" distL="0" distR="0" wp14:anchorId="75F9D906" wp14:editId="0D07AA9A">
            <wp:extent cx="5400040" cy="3037840"/>
            <wp:effectExtent l="0" t="0" r="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00040" cy="3037840"/>
                    </a:xfrm>
                    <a:prstGeom prst="rect">
                      <a:avLst/>
                    </a:prstGeom>
                  </pic:spPr>
                </pic:pic>
              </a:graphicData>
            </a:graphic>
          </wp:inline>
        </w:drawing>
      </w:r>
    </w:p>
    <w:p w14:paraId="3608C146" w14:textId="77777777" w:rsidR="00987C80" w:rsidRDefault="00987C80" w:rsidP="00987C80">
      <w:pPr>
        <w:spacing w:after="0" w:line="360" w:lineRule="auto"/>
        <w:jc w:val="both"/>
        <w:rPr>
          <w:rFonts w:ascii="Bookman Old Style" w:hAnsi="Bookman Old Style" w:cs="Times New Roman"/>
        </w:rPr>
      </w:pPr>
    </w:p>
    <w:p w14:paraId="08EB7386" w14:textId="77777777" w:rsidR="00987C80" w:rsidRDefault="00987C80" w:rsidP="00987C80">
      <w:pPr>
        <w:spacing w:after="0" w:line="360" w:lineRule="auto"/>
        <w:jc w:val="center"/>
        <w:rPr>
          <w:rFonts w:ascii="Bookman Old Style" w:hAnsi="Bookman Old Style" w:cs="Times New Roman"/>
        </w:rPr>
      </w:pPr>
      <w:r>
        <w:rPr>
          <w:rFonts w:ascii="Bookman Old Style" w:hAnsi="Bookman Old Style" w:cs="Times New Roman"/>
          <w:noProof/>
          <w:lang w:eastAsia="pt-BR"/>
        </w:rPr>
        <w:lastRenderedPageBreak/>
        <w:drawing>
          <wp:inline distT="0" distB="0" distL="0" distR="0" wp14:anchorId="7A288D50" wp14:editId="00C23F2F">
            <wp:extent cx="4123646" cy="3981450"/>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40424" cy="3997650"/>
                    </a:xfrm>
                    <a:prstGeom prst="rect">
                      <a:avLst/>
                    </a:prstGeom>
                    <a:noFill/>
                    <a:ln>
                      <a:noFill/>
                    </a:ln>
                  </pic:spPr>
                </pic:pic>
              </a:graphicData>
            </a:graphic>
          </wp:inline>
        </w:drawing>
      </w:r>
    </w:p>
    <w:p w14:paraId="4BBB8E08" w14:textId="77777777" w:rsidR="00987C80" w:rsidRDefault="00987C80" w:rsidP="00987C80">
      <w:pPr>
        <w:spacing w:after="0" w:line="360" w:lineRule="auto"/>
        <w:jc w:val="both"/>
        <w:rPr>
          <w:rFonts w:ascii="Bookman Old Style" w:hAnsi="Bookman Old Style" w:cs="Times New Roman"/>
        </w:rPr>
      </w:pPr>
    </w:p>
    <w:p w14:paraId="7544A524" w14:textId="77777777" w:rsidR="00987C80" w:rsidRDefault="00987C80" w:rsidP="00987C80">
      <w:pPr>
        <w:spacing w:after="0" w:line="360" w:lineRule="auto"/>
        <w:jc w:val="both"/>
        <w:rPr>
          <w:rFonts w:ascii="Bookman Old Style" w:hAnsi="Bookman Old Style" w:cs="Times New Roman"/>
        </w:rPr>
      </w:pPr>
      <w:r w:rsidRPr="00CE1A56">
        <w:rPr>
          <w:noProof/>
          <w:lang w:eastAsia="pt-BR"/>
        </w:rPr>
        <w:drawing>
          <wp:inline distT="0" distB="0" distL="0" distR="0" wp14:anchorId="36FEB123" wp14:editId="63DE54FE">
            <wp:extent cx="5400040" cy="3037840"/>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00040" cy="3037840"/>
                    </a:xfrm>
                    <a:prstGeom prst="rect">
                      <a:avLst/>
                    </a:prstGeom>
                  </pic:spPr>
                </pic:pic>
              </a:graphicData>
            </a:graphic>
          </wp:inline>
        </w:drawing>
      </w:r>
    </w:p>
    <w:p w14:paraId="658046EB" w14:textId="77777777" w:rsidR="00987C80" w:rsidRDefault="00987C80" w:rsidP="00987C80">
      <w:pPr>
        <w:spacing w:after="0" w:line="360" w:lineRule="auto"/>
        <w:jc w:val="both"/>
        <w:rPr>
          <w:rFonts w:ascii="Bookman Old Style" w:hAnsi="Bookman Old Style" w:cs="Times New Roman"/>
        </w:rPr>
      </w:pPr>
    </w:p>
    <w:p w14:paraId="052D947E" w14:textId="77777777" w:rsidR="00987C80" w:rsidRDefault="00987C80" w:rsidP="00987C80">
      <w:pPr>
        <w:spacing w:after="0" w:line="360" w:lineRule="auto"/>
        <w:jc w:val="center"/>
        <w:rPr>
          <w:rFonts w:ascii="Bookman Old Style" w:hAnsi="Bookman Old Style" w:cs="Times New Roman"/>
        </w:rPr>
      </w:pPr>
      <w:r>
        <w:rPr>
          <w:rFonts w:ascii="Bookman Old Style" w:hAnsi="Bookman Old Style" w:cs="Times New Roman"/>
          <w:noProof/>
          <w:lang w:eastAsia="pt-BR"/>
        </w:rPr>
        <w:lastRenderedPageBreak/>
        <w:drawing>
          <wp:inline distT="0" distB="0" distL="0" distR="0" wp14:anchorId="636F924D" wp14:editId="4A4C81BE">
            <wp:extent cx="3543300" cy="3895725"/>
            <wp:effectExtent l="0" t="0" r="0" b="9525"/>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43300" cy="3895725"/>
                    </a:xfrm>
                    <a:prstGeom prst="rect">
                      <a:avLst/>
                    </a:prstGeom>
                    <a:noFill/>
                    <a:ln>
                      <a:noFill/>
                    </a:ln>
                  </pic:spPr>
                </pic:pic>
              </a:graphicData>
            </a:graphic>
          </wp:inline>
        </w:drawing>
      </w:r>
    </w:p>
    <w:p w14:paraId="40A66790" w14:textId="77777777" w:rsidR="00987C80" w:rsidRDefault="00987C80" w:rsidP="00987C80">
      <w:pPr>
        <w:spacing w:after="0" w:line="360" w:lineRule="auto"/>
        <w:jc w:val="both"/>
        <w:rPr>
          <w:rFonts w:ascii="Bookman Old Style" w:hAnsi="Bookman Old Style" w:cs="Times New Roman"/>
        </w:rPr>
      </w:pPr>
    </w:p>
    <w:p w14:paraId="4EB38062" w14:textId="77777777" w:rsidR="00987C80" w:rsidRDefault="00987C80" w:rsidP="00987C80">
      <w:pPr>
        <w:spacing w:after="0" w:line="360" w:lineRule="auto"/>
        <w:jc w:val="both"/>
        <w:rPr>
          <w:rFonts w:ascii="Bookman Old Style" w:hAnsi="Bookman Old Style" w:cs="Times New Roman"/>
        </w:rPr>
      </w:pPr>
    </w:p>
    <w:p w14:paraId="57511CFF" w14:textId="77777777" w:rsidR="00987C80" w:rsidRDefault="00987C80" w:rsidP="00987C80">
      <w:pPr>
        <w:spacing w:after="0" w:line="360" w:lineRule="auto"/>
        <w:jc w:val="center"/>
        <w:rPr>
          <w:rFonts w:ascii="Bookman Old Style" w:hAnsi="Bookman Old Style" w:cs="Times New Roman"/>
        </w:rPr>
      </w:pPr>
      <w:r w:rsidRPr="00CE1A56">
        <w:rPr>
          <w:noProof/>
          <w:lang w:eastAsia="pt-BR"/>
        </w:rPr>
        <w:drawing>
          <wp:inline distT="0" distB="0" distL="0" distR="0" wp14:anchorId="741A33D5" wp14:editId="2C435C1B">
            <wp:extent cx="5400040" cy="3037840"/>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00040" cy="3037840"/>
                    </a:xfrm>
                    <a:prstGeom prst="rect">
                      <a:avLst/>
                    </a:prstGeom>
                  </pic:spPr>
                </pic:pic>
              </a:graphicData>
            </a:graphic>
          </wp:inline>
        </w:drawing>
      </w:r>
    </w:p>
    <w:p w14:paraId="5DD243F8" w14:textId="77777777" w:rsidR="00987C80" w:rsidRDefault="00987C80" w:rsidP="00987C80">
      <w:pPr>
        <w:spacing w:after="0" w:line="360" w:lineRule="auto"/>
        <w:jc w:val="both"/>
        <w:rPr>
          <w:rFonts w:ascii="Bookman Old Style" w:hAnsi="Bookman Old Style" w:cs="Times New Roman"/>
        </w:rPr>
      </w:pPr>
    </w:p>
    <w:p w14:paraId="6686590F" w14:textId="51AA9CC7" w:rsidR="00987C80" w:rsidRDefault="00987C80" w:rsidP="00987C80">
      <w:pPr>
        <w:spacing w:after="0" w:line="360" w:lineRule="auto"/>
        <w:jc w:val="both"/>
        <w:rPr>
          <w:rFonts w:ascii="Bookman Old Style" w:hAnsi="Bookman Old Style" w:cs="Times New Roman"/>
        </w:rPr>
      </w:pPr>
      <w:r>
        <w:rPr>
          <w:rFonts w:ascii="Bookman Old Style" w:hAnsi="Bookman Old Style" w:cs="Times New Roman"/>
        </w:rPr>
        <w:tab/>
        <w:t xml:space="preserve">O senhor </w:t>
      </w:r>
      <w:r>
        <w:rPr>
          <w:rFonts w:ascii="Bookman Old Style" w:hAnsi="Bookman Old Style" w:cs="Times New Roman"/>
          <w:b/>
        </w:rPr>
        <w:t xml:space="preserve">Francisco de Assis Fragoso dos Santos, </w:t>
      </w:r>
      <w:r>
        <w:rPr>
          <w:rFonts w:ascii="Bookman Old Style" w:hAnsi="Bookman Old Style" w:cs="Times New Roman"/>
        </w:rPr>
        <w:t xml:space="preserve">irmão do Vereador da oposição Feliciano Fragoso, também foi nomeado, após </w:t>
      </w:r>
      <w:r w:rsidRPr="00811286">
        <w:rPr>
          <w:rFonts w:ascii="Bookman Old Style" w:hAnsi="Bookman Old Style" w:cs="Times New Roman"/>
          <w:b/>
          <w:u w:val="single"/>
        </w:rPr>
        <w:t>adesão</w:t>
      </w:r>
      <w:r>
        <w:rPr>
          <w:rFonts w:ascii="Bookman Old Style" w:hAnsi="Bookman Old Style" w:cs="Times New Roman"/>
        </w:rPr>
        <w:t xml:space="preserve">, como Assessor </w:t>
      </w:r>
      <w:r>
        <w:rPr>
          <w:rFonts w:ascii="Bookman Old Style" w:hAnsi="Bookman Old Style" w:cs="Times New Roman"/>
        </w:rPr>
        <w:lastRenderedPageBreak/>
        <w:t xml:space="preserve">Técnico da Prefeitura de Mamanguape/PB, sem também possuir qualificação técnica </w:t>
      </w:r>
      <w:r w:rsidR="000941D8">
        <w:rPr>
          <w:rFonts w:ascii="Bookman Old Style" w:hAnsi="Bookman Old Style" w:cs="Times New Roman"/>
        </w:rPr>
        <w:t xml:space="preserve">para o cargo </w:t>
      </w:r>
      <w:r>
        <w:rPr>
          <w:rFonts w:ascii="Bookman Old Style" w:hAnsi="Bookman Old Style" w:cs="Times New Roman"/>
        </w:rPr>
        <w:t xml:space="preserve">e sem </w:t>
      </w:r>
      <w:r w:rsidR="000941D8">
        <w:rPr>
          <w:rFonts w:ascii="Bookman Old Style" w:hAnsi="Bookman Old Style" w:cs="Times New Roman"/>
        </w:rPr>
        <w:t xml:space="preserve">a </w:t>
      </w:r>
      <w:r>
        <w:rPr>
          <w:rFonts w:ascii="Bookman Old Style" w:hAnsi="Bookman Old Style" w:cs="Times New Roman"/>
        </w:rPr>
        <w:t>escolaridade necessária para exercer tal função.</w:t>
      </w:r>
    </w:p>
    <w:p w14:paraId="4B1377BB" w14:textId="77777777" w:rsidR="00987C80" w:rsidRDefault="00987C80" w:rsidP="00987C80">
      <w:pPr>
        <w:spacing w:after="0" w:line="360" w:lineRule="auto"/>
        <w:jc w:val="center"/>
        <w:rPr>
          <w:rFonts w:ascii="Bookman Old Style" w:hAnsi="Bookman Old Style" w:cs="Times New Roman"/>
        </w:rPr>
      </w:pPr>
      <w:r>
        <w:rPr>
          <w:rFonts w:ascii="Bookman Old Style" w:hAnsi="Bookman Old Style" w:cs="Times New Roman"/>
          <w:noProof/>
          <w:lang w:eastAsia="pt-BR"/>
        </w:rPr>
        <w:drawing>
          <wp:inline distT="0" distB="0" distL="0" distR="0" wp14:anchorId="2F3136AD" wp14:editId="0E0B4D8A">
            <wp:extent cx="3263549" cy="3886200"/>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77144" cy="3902389"/>
                    </a:xfrm>
                    <a:prstGeom prst="rect">
                      <a:avLst/>
                    </a:prstGeom>
                    <a:noFill/>
                    <a:ln>
                      <a:noFill/>
                    </a:ln>
                  </pic:spPr>
                </pic:pic>
              </a:graphicData>
            </a:graphic>
          </wp:inline>
        </w:drawing>
      </w:r>
    </w:p>
    <w:p w14:paraId="44E50E42" w14:textId="77777777" w:rsidR="00987C80" w:rsidRDefault="00987C80" w:rsidP="00987C80">
      <w:pPr>
        <w:spacing w:after="0" w:line="360" w:lineRule="auto"/>
        <w:jc w:val="center"/>
        <w:rPr>
          <w:rFonts w:ascii="Bookman Old Style" w:hAnsi="Bookman Old Style" w:cs="Times New Roman"/>
        </w:rPr>
      </w:pPr>
      <w:r>
        <w:rPr>
          <w:rFonts w:ascii="Bookman Old Style" w:hAnsi="Bookman Old Style" w:cs="Times New Roman"/>
          <w:noProof/>
          <w:lang w:eastAsia="pt-BR"/>
        </w:rPr>
        <w:drawing>
          <wp:inline distT="0" distB="0" distL="0" distR="0" wp14:anchorId="62AA4D92" wp14:editId="3A6EBAD9">
            <wp:extent cx="4962525" cy="3040182"/>
            <wp:effectExtent l="0" t="0" r="0" b="825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84257" cy="3053496"/>
                    </a:xfrm>
                    <a:prstGeom prst="rect">
                      <a:avLst/>
                    </a:prstGeom>
                    <a:noFill/>
                    <a:ln>
                      <a:noFill/>
                    </a:ln>
                  </pic:spPr>
                </pic:pic>
              </a:graphicData>
            </a:graphic>
          </wp:inline>
        </w:drawing>
      </w:r>
    </w:p>
    <w:p w14:paraId="2260E533" w14:textId="77777777" w:rsidR="00987C80" w:rsidRDefault="00987C80" w:rsidP="00987C80">
      <w:pPr>
        <w:spacing w:after="0" w:line="360" w:lineRule="auto"/>
        <w:jc w:val="both"/>
        <w:rPr>
          <w:rFonts w:ascii="Bookman Old Style" w:hAnsi="Bookman Old Style" w:cs="Times New Roman"/>
        </w:rPr>
      </w:pPr>
    </w:p>
    <w:p w14:paraId="7A45AC97" w14:textId="77777777" w:rsidR="00987C80" w:rsidRDefault="00987C80" w:rsidP="00987C80">
      <w:pPr>
        <w:spacing w:after="0" w:line="360" w:lineRule="auto"/>
        <w:jc w:val="both"/>
        <w:rPr>
          <w:rFonts w:ascii="Bookman Old Style" w:hAnsi="Bookman Old Style" w:cs="Times New Roman"/>
        </w:rPr>
      </w:pPr>
      <w:r>
        <w:rPr>
          <w:rFonts w:ascii="Bookman Old Style" w:hAnsi="Bookman Old Style" w:cs="Times New Roman"/>
        </w:rPr>
        <w:tab/>
      </w:r>
      <w:r>
        <w:rPr>
          <w:rFonts w:ascii="Bookman Old Style" w:hAnsi="Bookman Old Style" w:cs="Times New Roman"/>
          <w:b/>
        </w:rPr>
        <w:t xml:space="preserve">Jéssica de Fátima, </w:t>
      </w:r>
      <w:r>
        <w:rPr>
          <w:rFonts w:ascii="Bookman Old Style" w:hAnsi="Bookman Old Style" w:cs="Times New Roman"/>
        </w:rPr>
        <w:t xml:space="preserve">neta do ex-Vereador </w:t>
      </w:r>
      <w:proofErr w:type="spellStart"/>
      <w:r>
        <w:rPr>
          <w:rFonts w:ascii="Bookman Old Style" w:hAnsi="Bookman Old Style" w:cs="Times New Roman"/>
        </w:rPr>
        <w:t>Crisanto</w:t>
      </w:r>
      <w:proofErr w:type="spellEnd"/>
      <w:r>
        <w:rPr>
          <w:rFonts w:ascii="Bookman Old Style" w:hAnsi="Bookman Old Style" w:cs="Times New Roman"/>
        </w:rPr>
        <w:t xml:space="preserve"> Cavalcante, </w:t>
      </w:r>
      <w:r w:rsidRPr="000941D8">
        <w:rPr>
          <w:rFonts w:ascii="Bookman Old Style" w:hAnsi="Bookman Old Style" w:cs="Times New Roman"/>
          <w:b/>
          <w:u w:val="single"/>
        </w:rPr>
        <w:t>militava nas oposições</w:t>
      </w:r>
      <w:r w:rsidRPr="000941D8">
        <w:rPr>
          <w:rFonts w:ascii="Bookman Old Style" w:hAnsi="Bookman Old Style" w:cs="Times New Roman"/>
          <w:b/>
        </w:rPr>
        <w:t xml:space="preserve"> até a data da sua nomeação como Secretária-Adjunta de Turismo</w:t>
      </w:r>
      <w:r>
        <w:rPr>
          <w:rFonts w:ascii="Bookman Old Style" w:hAnsi="Bookman Old Style" w:cs="Times New Roman"/>
        </w:rPr>
        <w:t>.</w:t>
      </w:r>
    </w:p>
    <w:p w14:paraId="5DFB1F9B" w14:textId="77777777" w:rsidR="00987C80" w:rsidRDefault="00987C80" w:rsidP="00987C80">
      <w:pPr>
        <w:spacing w:after="0" w:line="360" w:lineRule="auto"/>
        <w:jc w:val="both"/>
        <w:rPr>
          <w:rFonts w:ascii="Bookman Old Style" w:hAnsi="Bookman Old Style" w:cs="Times New Roman"/>
        </w:rPr>
      </w:pPr>
    </w:p>
    <w:p w14:paraId="05F855CE" w14:textId="77777777" w:rsidR="00987C80" w:rsidRPr="00DC18E8" w:rsidRDefault="00987C80" w:rsidP="00987C80">
      <w:pPr>
        <w:spacing w:after="0" w:line="360" w:lineRule="auto"/>
        <w:jc w:val="center"/>
        <w:rPr>
          <w:rFonts w:ascii="Bookman Old Style" w:hAnsi="Bookman Old Style" w:cs="Times New Roman"/>
        </w:rPr>
      </w:pPr>
      <w:r>
        <w:rPr>
          <w:rFonts w:ascii="Bookman Old Style" w:hAnsi="Bookman Old Style" w:cs="Times New Roman"/>
          <w:noProof/>
          <w:lang w:eastAsia="pt-BR"/>
        </w:rPr>
        <w:lastRenderedPageBreak/>
        <w:drawing>
          <wp:inline distT="0" distB="0" distL="0" distR="0" wp14:anchorId="4502E462" wp14:editId="1B005D5E">
            <wp:extent cx="2667000" cy="3804920"/>
            <wp:effectExtent l="0" t="0" r="0" b="508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74364" cy="3815426"/>
                    </a:xfrm>
                    <a:prstGeom prst="rect">
                      <a:avLst/>
                    </a:prstGeom>
                    <a:noFill/>
                    <a:ln>
                      <a:noFill/>
                    </a:ln>
                  </pic:spPr>
                </pic:pic>
              </a:graphicData>
            </a:graphic>
          </wp:inline>
        </w:drawing>
      </w:r>
    </w:p>
    <w:p w14:paraId="230060CE" w14:textId="77777777" w:rsidR="00987C80" w:rsidRDefault="00987C80" w:rsidP="00987C80">
      <w:pPr>
        <w:spacing w:after="0" w:line="360" w:lineRule="auto"/>
        <w:jc w:val="center"/>
        <w:rPr>
          <w:rFonts w:ascii="Bookman Old Style" w:hAnsi="Bookman Old Style" w:cs="Times New Roman"/>
        </w:rPr>
      </w:pPr>
      <w:r w:rsidRPr="00CE1A56">
        <w:rPr>
          <w:noProof/>
          <w:lang w:eastAsia="pt-BR"/>
        </w:rPr>
        <w:drawing>
          <wp:inline distT="0" distB="0" distL="0" distR="0" wp14:anchorId="780AA9D9" wp14:editId="4C22EDB5">
            <wp:extent cx="5400040" cy="3037840"/>
            <wp:effectExtent l="0" t="0" r="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00040" cy="3037840"/>
                    </a:xfrm>
                    <a:prstGeom prst="rect">
                      <a:avLst/>
                    </a:prstGeom>
                  </pic:spPr>
                </pic:pic>
              </a:graphicData>
            </a:graphic>
          </wp:inline>
        </w:drawing>
      </w:r>
    </w:p>
    <w:p w14:paraId="608E95AD" w14:textId="77777777" w:rsidR="00987C80" w:rsidRDefault="00987C80" w:rsidP="00987C80">
      <w:pPr>
        <w:spacing w:after="0" w:line="360" w:lineRule="auto"/>
        <w:jc w:val="both"/>
        <w:rPr>
          <w:rFonts w:ascii="Bookman Old Style" w:hAnsi="Bookman Old Style" w:cs="Times New Roman"/>
        </w:rPr>
      </w:pPr>
    </w:p>
    <w:p w14:paraId="5910FBB1" w14:textId="77777777" w:rsidR="00987C80" w:rsidRPr="00372C29" w:rsidRDefault="00987C80" w:rsidP="00987C80">
      <w:pPr>
        <w:spacing w:after="0" w:line="360" w:lineRule="auto"/>
        <w:jc w:val="both"/>
        <w:rPr>
          <w:rFonts w:ascii="Bookman Old Style" w:hAnsi="Bookman Old Style" w:cs="Times New Roman"/>
        </w:rPr>
      </w:pPr>
      <w:r>
        <w:rPr>
          <w:rFonts w:ascii="Bookman Old Style" w:hAnsi="Bookman Old Style" w:cs="Times New Roman"/>
        </w:rPr>
        <w:tab/>
        <w:t xml:space="preserve">Dando continuidade às contratações em troca de apoio político, tem-se as nomeações, as vésperas do pleito, de </w:t>
      </w:r>
      <w:r>
        <w:rPr>
          <w:rFonts w:ascii="Bookman Old Style" w:hAnsi="Bookman Old Style" w:cs="Times New Roman"/>
          <w:b/>
        </w:rPr>
        <w:t xml:space="preserve">José Roberto Santos de Melo, </w:t>
      </w:r>
      <w:r>
        <w:rPr>
          <w:rFonts w:ascii="Bookman Old Style" w:hAnsi="Bookman Old Style" w:cs="Times New Roman"/>
        </w:rPr>
        <w:t xml:space="preserve">contratado como Assistente Social em </w:t>
      </w:r>
      <w:r w:rsidRPr="00EA3542">
        <w:rPr>
          <w:rFonts w:ascii="Bookman Old Style" w:hAnsi="Bookman Old Style" w:cs="Times New Roman"/>
          <w:b/>
          <w:u w:val="single"/>
        </w:rPr>
        <w:t>02 de julho de 2024</w:t>
      </w:r>
      <w:r>
        <w:rPr>
          <w:rFonts w:ascii="Bookman Old Style" w:hAnsi="Bookman Old Style" w:cs="Times New Roman"/>
        </w:rPr>
        <w:t xml:space="preserve">, e de </w:t>
      </w:r>
      <w:r>
        <w:rPr>
          <w:rFonts w:ascii="Bookman Old Style" w:hAnsi="Bookman Old Style" w:cs="Times New Roman"/>
          <w:b/>
        </w:rPr>
        <w:t xml:space="preserve">Bruna </w:t>
      </w:r>
      <w:proofErr w:type="spellStart"/>
      <w:r>
        <w:rPr>
          <w:rFonts w:ascii="Bookman Old Style" w:hAnsi="Bookman Old Style" w:cs="Times New Roman"/>
          <w:b/>
        </w:rPr>
        <w:t>Ewellen</w:t>
      </w:r>
      <w:proofErr w:type="spellEnd"/>
      <w:r>
        <w:rPr>
          <w:rFonts w:ascii="Bookman Old Style" w:hAnsi="Bookman Old Style" w:cs="Times New Roman"/>
          <w:b/>
        </w:rPr>
        <w:t xml:space="preserve"> de Souza Lima, </w:t>
      </w:r>
      <w:r>
        <w:rPr>
          <w:rFonts w:ascii="Bookman Old Style" w:hAnsi="Bookman Old Style" w:cs="Times New Roman"/>
        </w:rPr>
        <w:t xml:space="preserve">contratada como Nutricionista em </w:t>
      </w:r>
      <w:r w:rsidRPr="00EA3542">
        <w:rPr>
          <w:rFonts w:ascii="Bookman Old Style" w:hAnsi="Bookman Old Style" w:cs="Times New Roman"/>
          <w:b/>
          <w:u w:val="single"/>
        </w:rPr>
        <w:t>05 de julho de 2024</w:t>
      </w:r>
      <w:r>
        <w:rPr>
          <w:rFonts w:ascii="Bookman Old Style" w:hAnsi="Bookman Old Style" w:cs="Times New Roman"/>
        </w:rPr>
        <w:t>.</w:t>
      </w:r>
    </w:p>
    <w:p w14:paraId="7B949A13" w14:textId="77777777" w:rsidR="00987C80" w:rsidRDefault="00987C80" w:rsidP="00987C80">
      <w:pPr>
        <w:spacing w:after="0" w:line="360" w:lineRule="auto"/>
        <w:jc w:val="center"/>
        <w:rPr>
          <w:rFonts w:ascii="Bookman Old Style" w:hAnsi="Bookman Old Style" w:cs="Times New Roman"/>
        </w:rPr>
      </w:pPr>
      <w:r>
        <w:rPr>
          <w:rFonts w:ascii="Bookman Old Style" w:hAnsi="Bookman Old Style" w:cs="Times New Roman"/>
          <w:noProof/>
          <w:lang w:eastAsia="pt-BR"/>
        </w:rPr>
        <w:lastRenderedPageBreak/>
        <w:drawing>
          <wp:inline distT="0" distB="0" distL="0" distR="0" wp14:anchorId="7306069A" wp14:editId="49383795">
            <wp:extent cx="2842022" cy="4133850"/>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50258" cy="4145830"/>
                    </a:xfrm>
                    <a:prstGeom prst="rect">
                      <a:avLst/>
                    </a:prstGeom>
                    <a:noFill/>
                    <a:ln>
                      <a:noFill/>
                    </a:ln>
                  </pic:spPr>
                </pic:pic>
              </a:graphicData>
            </a:graphic>
          </wp:inline>
        </w:drawing>
      </w:r>
    </w:p>
    <w:p w14:paraId="0EE7D6DF" w14:textId="77777777" w:rsidR="00987C80" w:rsidRDefault="00987C80" w:rsidP="00987C80">
      <w:pPr>
        <w:spacing w:after="0" w:line="360" w:lineRule="auto"/>
        <w:jc w:val="center"/>
        <w:rPr>
          <w:rFonts w:ascii="Bookman Old Style" w:hAnsi="Bookman Old Style" w:cs="Times New Roman"/>
        </w:rPr>
      </w:pPr>
      <w:r>
        <w:rPr>
          <w:rFonts w:ascii="Bookman Old Style" w:hAnsi="Bookman Old Style" w:cs="Times New Roman"/>
          <w:noProof/>
          <w:lang w:eastAsia="pt-BR"/>
        </w:rPr>
        <w:drawing>
          <wp:inline distT="0" distB="0" distL="0" distR="0" wp14:anchorId="0CB92FDD" wp14:editId="376DF7DE">
            <wp:extent cx="4817399" cy="2857500"/>
            <wp:effectExtent l="0" t="0" r="254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30863" cy="2865486"/>
                    </a:xfrm>
                    <a:prstGeom prst="rect">
                      <a:avLst/>
                    </a:prstGeom>
                    <a:noFill/>
                    <a:ln>
                      <a:noFill/>
                    </a:ln>
                  </pic:spPr>
                </pic:pic>
              </a:graphicData>
            </a:graphic>
          </wp:inline>
        </w:drawing>
      </w:r>
    </w:p>
    <w:p w14:paraId="6F2AE82C" w14:textId="77777777" w:rsidR="00987C80" w:rsidRDefault="00987C80" w:rsidP="00987C80">
      <w:pPr>
        <w:spacing w:after="0" w:line="360" w:lineRule="auto"/>
        <w:jc w:val="center"/>
        <w:rPr>
          <w:rFonts w:ascii="Bookman Old Style" w:hAnsi="Bookman Old Style" w:cs="Times New Roman"/>
        </w:rPr>
      </w:pPr>
      <w:r>
        <w:rPr>
          <w:rFonts w:ascii="Bookman Old Style" w:hAnsi="Bookman Old Style" w:cs="Times New Roman"/>
          <w:noProof/>
          <w:lang w:eastAsia="pt-BR"/>
        </w:rPr>
        <w:lastRenderedPageBreak/>
        <w:drawing>
          <wp:inline distT="0" distB="0" distL="0" distR="0" wp14:anchorId="10CADD89" wp14:editId="51A19B19">
            <wp:extent cx="2800845" cy="4076700"/>
            <wp:effectExtent l="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42188" cy="4136876"/>
                    </a:xfrm>
                    <a:prstGeom prst="rect">
                      <a:avLst/>
                    </a:prstGeom>
                    <a:noFill/>
                    <a:ln>
                      <a:noFill/>
                    </a:ln>
                  </pic:spPr>
                </pic:pic>
              </a:graphicData>
            </a:graphic>
          </wp:inline>
        </w:drawing>
      </w:r>
    </w:p>
    <w:p w14:paraId="5C19E4E8" w14:textId="77777777" w:rsidR="00987C80" w:rsidRDefault="00987C80" w:rsidP="00987C80">
      <w:pPr>
        <w:spacing w:after="0" w:line="360" w:lineRule="auto"/>
        <w:jc w:val="both"/>
        <w:rPr>
          <w:rFonts w:ascii="Bookman Old Style" w:hAnsi="Bookman Old Style" w:cs="Times New Roman"/>
        </w:rPr>
      </w:pPr>
    </w:p>
    <w:p w14:paraId="686F7B1C" w14:textId="77777777" w:rsidR="00987C80" w:rsidRDefault="00987C80" w:rsidP="00987C80">
      <w:pPr>
        <w:spacing w:after="0" w:line="360" w:lineRule="auto"/>
        <w:jc w:val="center"/>
        <w:rPr>
          <w:rFonts w:ascii="Bookman Old Style" w:hAnsi="Bookman Old Style" w:cs="Times New Roman"/>
        </w:rPr>
      </w:pPr>
      <w:r w:rsidRPr="00CE1A56">
        <w:rPr>
          <w:noProof/>
          <w:lang w:eastAsia="pt-BR"/>
        </w:rPr>
        <w:drawing>
          <wp:inline distT="0" distB="0" distL="0" distR="0" wp14:anchorId="3FC7EF1D" wp14:editId="742D0DFD">
            <wp:extent cx="5468893" cy="3076575"/>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86667" cy="3086574"/>
                    </a:xfrm>
                    <a:prstGeom prst="rect">
                      <a:avLst/>
                    </a:prstGeom>
                  </pic:spPr>
                </pic:pic>
              </a:graphicData>
            </a:graphic>
          </wp:inline>
        </w:drawing>
      </w:r>
    </w:p>
    <w:p w14:paraId="17D2D16B" w14:textId="77777777" w:rsidR="00987C80" w:rsidRDefault="00987C80" w:rsidP="00987C80">
      <w:pPr>
        <w:spacing w:after="0" w:line="360" w:lineRule="auto"/>
        <w:jc w:val="both"/>
        <w:rPr>
          <w:rFonts w:ascii="Bookman Old Style" w:hAnsi="Bookman Old Style" w:cs="Times New Roman"/>
        </w:rPr>
      </w:pPr>
    </w:p>
    <w:p w14:paraId="0DB8AD19" w14:textId="77777777" w:rsidR="00987C80" w:rsidRDefault="00987C80" w:rsidP="00987C80">
      <w:pPr>
        <w:spacing w:after="0" w:line="360" w:lineRule="auto"/>
        <w:ind w:firstLine="708"/>
        <w:jc w:val="both"/>
        <w:rPr>
          <w:rFonts w:ascii="Bookman Old Style" w:hAnsi="Bookman Old Style" w:cs="Times New Roman"/>
        </w:rPr>
      </w:pPr>
      <w:r>
        <w:rPr>
          <w:rFonts w:ascii="Bookman Old Style" w:hAnsi="Bookman Old Style" w:cs="Times New Roman"/>
        </w:rPr>
        <w:t xml:space="preserve">Já o senhor conhecido como </w:t>
      </w:r>
      <w:r w:rsidRPr="00F47F0D">
        <w:rPr>
          <w:rFonts w:ascii="Bookman Old Style" w:hAnsi="Bookman Old Style" w:cs="Times New Roman"/>
          <w:b/>
        </w:rPr>
        <w:t xml:space="preserve">Júnior de </w:t>
      </w:r>
      <w:proofErr w:type="spellStart"/>
      <w:r w:rsidRPr="00F47F0D">
        <w:rPr>
          <w:rFonts w:ascii="Bookman Old Style" w:hAnsi="Bookman Old Style" w:cs="Times New Roman"/>
          <w:b/>
        </w:rPr>
        <w:t>Lali</w:t>
      </w:r>
      <w:proofErr w:type="spellEnd"/>
      <w:r>
        <w:rPr>
          <w:rFonts w:ascii="Bookman Old Style" w:hAnsi="Bookman Old Style" w:cs="Times New Roman"/>
          <w:b/>
        </w:rPr>
        <w:t xml:space="preserve">, </w:t>
      </w:r>
      <w:r w:rsidRPr="00EA3542">
        <w:rPr>
          <w:rFonts w:ascii="Bookman Old Style" w:hAnsi="Bookman Old Style" w:cs="Times New Roman"/>
          <w:u w:val="single"/>
        </w:rPr>
        <w:t>antes militante das oposições</w:t>
      </w:r>
      <w:r>
        <w:rPr>
          <w:rFonts w:ascii="Bookman Old Style" w:hAnsi="Bookman Old Style" w:cs="Times New Roman"/>
        </w:rPr>
        <w:t xml:space="preserve">, também aderiu ao grupo da atual gestão após a sua esposa </w:t>
      </w:r>
      <w:proofErr w:type="spellStart"/>
      <w:r w:rsidRPr="00F47F0D">
        <w:rPr>
          <w:rFonts w:ascii="Bookman Old Style" w:hAnsi="Bookman Old Style" w:cs="Times New Roman"/>
          <w:b/>
        </w:rPr>
        <w:t>Eudeane</w:t>
      </w:r>
      <w:proofErr w:type="spellEnd"/>
      <w:r w:rsidRPr="00F47F0D">
        <w:rPr>
          <w:rFonts w:ascii="Bookman Old Style" w:hAnsi="Bookman Old Style" w:cs="Times New Roman"/>
          <w:b/>
        </w:rPr>
        <w:t xml:space="preserve"> Soares da Costa Guedes</w:t>
      </w:r>
      <w:r>
        <w:rPr>
          <w:rFonts w:ascii="Bookman Old Style" w:hAnsi="Bookman Old Style" w:cs="Times New Roman"/>
        </w:rPr>
        <w:t xml:space="preserve"> ter sido contratada como Enfermeira do município em </w:t>
      </w:r>
      <w:r w:rsidRPr="00EA3542">
        <w:rPr>
          <w:rFonts w:ascii="Bookman Old Style" w:hAnsi="Bookman Old Style" w:cs="Times New Roman"/>
          <w:u w:val="single"/>
        </w:rPr>
        <w:t>03/07/2024</w:t>
      </w:r>
      <w:r>
        <w:rPr>
          <w:rFonts w:ascii="Bookman Old Style" w:hAnsi="Bookman Old Style" w:cs="Times New Roman"/>
        </w:rPr>
        <w:t>.</w:t>
      </w:r>
    </w:p>
    <w:p w14:paraId="00D5468B" w14:textId="77777777" w:rsidR="00987C80" w:rsidRPr="00F47F0D" w:rsidRDefault="00987C80" w:rsidP="00987C80">
      <w:pPr>
        <w:spacing w:after="0" w:line="360" w:lineRule="auto"/>
        <w:ind w:firstLine="708"/>
        <w:jc w:val="both"/>
        <w:rPr>
          <w:rFonts w:ascii="Bookman Old Style" w:hAnsi="Bookman Old Style" w:cs="Times New Roman"/>
        </w:rPr>
      </w:pPr>
    </w:p>
    <w:p w14:paraId="10FFE74A" w14:textId="77777777" w:rsidR="00987C80" w:rsidRDefault="00987C80" w:rsidP="00987C80">
      <w:pPr>
        <w:spacing w:after="0" w:line="360" w:lineRule="auto"/>
        <w:jc w:val="center"/>
        <w:rPr>
          <w:rFonts w:ascii="Bookman Old Style" w:hAnsi="Bookman Old Style" w:cs="Times New Roman"/>
        </w:rPr>
      </w:pPr>
      <w:r>
        <w:rPr>
          <w:rFonts w:ascii="Bookman Old Style" w:hAnsi="Bookman Old Style" w:cs="Times New Roman"/>
          <w:noProof/>
          <w:lang w:eastAsia="pt-BR"/>
        </w:rPr>
        <w:drawing>
          <wp:inline distT="0" distB="0" distL="0" distR="0" wp14:anchorId="7F7E96AC" wp14:editId="366736C0">
            <wp:extent cx="4066409" cy="3609975"/>
            <wp:effectExtent l="0" t="0" r="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82949" cy="3624659"/>
                    </a:xfrm>
                    <a:prstGeom prst="rect">
                      <a:avLst/>
                    </a:prstGeom>
                    <a:noFill/>
                    <a:ln>
                      <a:noFill/>
                    </a:ln>
                  </pic:spPr>
                </pic:pic>
              </a:graphicData>
            </a:graphic>
          </wp:inline>
        </w:drawing>
      </w:r>
    </w:p>
    <w:p w14:paraId="4458BC7A" w14:textId="77777777" w:rsidR="00987C80" w:rsidRDefault="00987C80" w:rsidP="00987C80">
      <w:pPr>
        <w:spacing w:after="0" w:line="360" w:lineRule="auto"/>
        <w:jc w:val="both"/>
        <w:rPr>
          <w:rFonts w:ascii="Bookman Old Style" w:hAnsi="Bookman Old Style" w:cs="Times New Roman"/>
        </w:rPr>
      </w:pPr>
      <w:r w:rsidRPr="00CE1A56">
        <w:rPr>
          <w:noProof/>
          <w:lang w:eastAsia="pt-BR"/>
        </w:rPr>
        <w:drawing>
          <wp:inline distT="0" distB="0" distL="0" distR="0" wp14:anchorId="30AC3DBD" wp14:editId="5AC95B44">
            <wp:extent cx="5400040" cy="3037840"/>
            <wp:effectExtent l="0" t="0" r="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400040" cy="3037840"/>
                    </a:xfrm>
                    <a:prstGeom prst="rect">
                      <a:avLst/>
                    </a:prstGeom>
                  </pic:spPr>
                </pic:pic>
              </a:graphicData>
            </a:graphic>
          </wp:inline>
        </w:drawing>
      </w:r>
    </w:p>
    <w:p w14:paraId="1B437B50" w14:textId="77777777" w:rsidR="00987C80" w:rsidRDefault="00987C80" w:rsidP="00987C80">
      <w:pPr>
        <w:spacing w:after="0" w:line="360" w:lineRule="auto"/>
        <w:jc w:val="both"/>
        <w:rPr>
          <w:rFonts w:ascii="Bookman Old Style" w:hAnsi="Bookman Old Style" w:cs="Times New Roman"/>
        </w:rPr>
      </w:pPr>
    </w:p>
    <w:p w14:paraId="06DE65E9" w14:textId="6BDD9454" w:rsidR="00987C80" w:rsidRPr="00F54C15" w:rsidRDefault="00987C80" w:rsidP="00987C80">
      <w:pPr>
        <w:spacing w:after="0" w:line="360" w:lineRule="auto"/>
        <w:ind w:firstLine="708"/>
        <w:jc w:val="both"/>
        <w:rPr>
          <w:rFonts w:ascii="Bookman Old Style" w:hAnsi="Bookman Old Style" w:cs="Times New Roman"/>
        </w:rPr>
      </w:pPr>
      <w:r>
        <w:rPr>
          <w:rFonts w:ascii="Bookman Old Style" w:hAnsi="Bookman Old Style" w:cs="Times New Roman"/>
        </w:rPr>
        <w:t xml:space="preserve">Como último exemplo de contratações e/ou oferecimento de vantagens em troca de dividendos eleitorais, temos os casos de </w:t>
      </w:r>
      <w:r>
        <w:rPr>
          <w:rFonts w:ascii="Bookman Old Style" w:hAnsi="Bookman Old Style" w:cs="Times New Roman"/>
          <w:b/>
        </w:rPr>
        <w:t>Euribes Fagundes (</w:t>
      </w:r>
      <w:proofErr w:type="spellStart"/>
      <w:r>
        <w:rPr>
          <w:rFonts w:ascii="Bookman Old Style" w:hAnsi="Bookman Old Style" w:cs="Times New Roman"/>
          <w:b/>
        </w:rPr>
        <w:t>ex-militante</w:t>
      </w:r>
      <w:proofErr w:type="spellEnd"/>
      <w:r>
        <w:rPr>
          <w:rFonts w:ascii="Bookman Old Style" w:hAnsi="Bookman Old Style" w:cs="Times New Roman"/>
          <w:b/>
        </w:rPr>
        <w:t xml:space="preserve"> das oposições – DOC. 09) </w:t>
      </w:r>
      <w:r>
        <w:rPr>
          <w:rFonts w:ascii="Bookman Old Style" w:hAnsi="Bookman Old Style" w:cs="Times New Roman"/>
        </w:rPr>
        <w:t xml:space="preserve">e de </w:t>
      </w:r>
      <w:r>
        <w:rPr>
          <w:rFonts w:ascii="Bookman Old Style" w:hAnsi="Bookman Old Style" w:cs="Times New Roman"/>
          <w:b/>
        </w:rPr>
        <w:t xml:space="preserve">Rogério Francisco de Melo, </w:t>
      </w:r>
      <w:r>
        <w:rPr>
          <w:rFonts w:ascii="Bookman Old Style" w:hAnsi="Bookman Old Style" w:cs="Times New Roman"/>
        </w:rPr>
        <w:t xml:space="preserve">servidores efetivos </w:t>
      </w:r>
      <w:r w:rsidR="00EA3542">
        <w:rPr>
          <w:rFonts w:ascii="Bookman Old Style" w:hAnsi="Bookman Old Style" w:cs="Times New Roman"/>
        </w:rPr>
        <w:t xml:space="preserve">e </w:t>
      </w:r>
      <w:r>
        <w:rPr>
          <w:rFonts w:ascii="Bookman Old Style" w:hAnsi="Bookman Old Style" w:cs="Times New Roman"/>
        </w:rPr>
        <w:t>que foram agraciados com gratificações após as adesões políticas aos investigados.</w:t>
      </w:r>
    </w:p>
    <w:p w14:paraId="1CF857D0" w14:textId="77777777" w:rsidR="00987C80" w:rsidRDefault="00987C80" w:rsidP="00987C80">
      <w:pPr>
        <w:spacing w:after="0" w:line="360" w:lineRule="auto"/>
        <w:jc w:val="center"/>
        <w:rPr>
          <w:rFonts w:ascii="Bookman Old Style" w:hAnsi="Bookman Old Style" w:cs="Times New Roman"/>
        </w:rPr>
      </w:pPr>
      <w:r>
        <w:rPr>
          <w:rFonts w:ascii="Bookman Old Style" w:hAnsi="Bookman Old Style" w:cs="Times New Roman"/>
          <w:noProof/>
          <w:lang w:eastAsia="pt-BR"/>
        </w:rPr>
        <w:lastRenderedPageBreak/>
        <w:drawing>
          <wp:inline distT="0" distB="0" distL="0" distR="0" wp14:anchorId="79BF3736" wp14:editId="37B607F5">
            <wp:extent cx="2733675" cy="3936492"/>
            <wp:effectExtent l="0" t="0" r="0" b="6985"/>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42350" cy="3948984"/>
                    </a:xfrm>
                    <a:prstGeom prst="rect">
                      <a:avLst/>
                    </a:prstGeom>
                    <a:noFill/>
                    <a:ln>
                      <a:noFill/>
                    </a:ln>
                  </pic:spPr>
                </pic:pic>
              </a:graphicData>
            </a:graphic>
          </wp:inline>
        </w:drawing>
      </w:r>
    </w:p>
    <w:p w14:paraId="7E4D9AEE" w14:textId="77777777" w:rsidR="00987C80" w:rsidRDefault="00987C80" w:rsidP="00987C80">
      <w:pPr>
        <w:spacing w:after="0" w:line="360" w:lineRule="auto"/>
        <w:jc w:val="center"/>
        <w:rPr>
          <w:rFonts w:ascii="Bookman Old Style" w:hAnsi="Bookman Old Style" w:cs="Times New Roman"/>
        </w:rPr>
      </w:pPr>
      <w:r w:rsidRPr="00CE1A56">
        <w:rPr>
          <w:noProof/>
          <w:lang w:eastAsia="pt-BR"/>
        </w:rPr>
        <w:drawing>
          <wp:inline distT="0" distB="0" distL="0" distR="0" wp14:anchorId="5D5C06DD" wp14:editId="2E80235A">
            <wp:extent cx="5451963" cy="3067050"/>
            <wp:effectExtent l="0" t="0" r="0"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472676" cy="3078702"/>
                    </a:xfrm>
                    <a:prstGeom prst="rect">
                      <a:avLst/>
                    </a:prstGeom>
                  </pic:spPr>
                </pic:pic>
              </a:graphicData>
            </a:graphic>
          </wp:inline>
        </w:drawing>
      </w:r>
    </w:p>
    <w:p w14:paraId="023D8A89" w14:textId="77777777" w:rsidR="00987C80" w:rsidRDefault="00987C80" w:rsidP="00987C80">
      <w:pPr>
        <w:spacing w:after="0" w:line="360" w:lineRule="auto"/>
        <w:jc w:val="center"/>
        <w:rPr>
          <w:rFonts w:ascii="Bookman Old Style" w:hAnsi="Bookman Old Style" w:cs="Times New Roman"/>
        </w:rPr>
      </w:pPr>
      <w:r>
        <w:rPr>
          <w:rFonts w:ascii="Bookman Old Style" w:hAnsi="Bookman Old Style" w:cs="Times New Roman"/>
          <w:noProof/>
          <w:lang w:eastAsia="pt-BR"/>
        </w:rPr>
        <w:lastRenderedPageBreak/>
        <w:drawing>
          <wp:inline distT="0" distB="0" distL="0" distR="0" wp14:anchorId="04D91016" wp14:editId="164ACE0C">
            <wp:extent cx="3128255" cy="3771900"/>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73566" cy="3826533"/>
                    </a:xfrm>
                    <a:prstGeom prst="rect">
                      <a:avLst/>
                    </a:prstGeom>
                    <a:noFill/>
                    <a:ln>
                      <a:noFill/>
                    </a:ln>
                  </pic:spPr>
                </pic:pic>
              </a:graphicData>
            </a:graphic>
          </wp:inline>
        </w:drawing>
      </w:r>
    </w:p>
    <w:p w14:paraId="0DF856CE" w14:textId="77777777" w:rsidR="00987C80" w:rsidRDefault="00987C80" w:rsidP="00987C80">
      <w:pPr>
        <w:spacing w:after="0" w:line="360" w:lineRule="auto"/>
        <w:jc w:val="both"/>
        <w:rPr>
          <w:rFonts w:ascii="Bookman Old Style" w:hAnsi="Bookman Old Style" w:cs="Times New Roman"/>
        </w:rPr>
      </w:pPr>
    </w:p>
    <w:p w14:paraId="6C06CABE" w14:textId="77777777" w:rsidR="00987C80" w:rsidRDefault="00987C80" w:rsidP="00987C80">
      <w:pPr>
        <w:spacing w:after="0" w:line="360" w:lineRule="auto"/>
        <w:jc w:val="center"/>
        <w:rPr>
          <w:rFonts w:ascii="Bookman Old Style" w:hAnsi="Bookman Old Style" w:cs="Times New Roman"/>
        </w:rPr>
      </w:pPr>
      <w:r w:rsidRPr="00CE1A56">
        <w:rPr>
          <w:noProof/>
          <w:lang w:eastAsia="pt-BR"/>
        </w:rPr>
        <w:drawing>
          <wp:inline distT="0" distB="0" distL="0" distR="0" wp14:anchorId="4ECF62B9" wp14:editId="050B2E2D">
            <wp:extent cx="4859360" cy="2733675"/>
            <wp:effectExtent l="0" t="0" r="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873179" cy="2741449"/>
                    </a:xfrm>
                    <a:prstGeom prst="rect">
                      <a:avLst/>
                    </a:prstGeom>
                  </pic:spPr>
                </pic:pic>
              </a:graphicData>
            </a:graphic>
          </wp:inline>
        </w:drawing>
      </w:r>
    </w:p>
    <w:p w14:paraId="5B9CCCB0" w14:textId="77777777" w:rsidR="00987C80" w:rsidRDefault="00987C80" w:rsidP="00987C80">
      <w:pPr>
        <w:spacing w:after="0" w:line="360" w:lineRule="auto"/>
        <w:jc w:val="both"/>
        <w:rPr>
          <w:rFonts w:ascii="Bookman Old Style" w:hAnsi="Bookman Old Style" w:cs="Times New Roman"/>
        </w:rPr>
      </w:pPr>
    </w:p>
    <w:p w14:paraId="29656AE8" w14:textId="77777777" w:rsidR="00987C80" w:rsidRDefault="00987C80" w:rsidP="00987C80">
      <w:pPr>
        <w:spacing w:after="0" w:line="360" w:lineRule="auto"/>
        <w:jc w:val="both"/>
        <w:rPr>
          <w:rFonts w:ascii="Bookman Old Style" w:hAnsi="Bookman Old Style" w:cs="Times New Roman"/>
        </w:rPr>
      </w:pPr>
      <w:r>
        <w:rPr>
          <w:rFonts w:ascii="Bookman Old Style" w:hAnsi="Bookman Old Style" w:cs="Times New Roman"/>
        </w:rPr>
        <w:tab/>
        <w:t>Tais casos, Excelência, são apenas uma amostragem do grave abuso de poder político e econômico perpetrado, com claro viés eleitoreiro, pelos investigados, o que, repita-se, gerou indiscutível desequilíbrio no pleito.</w:t>
      </w:r>
    </w:p>
    <w:p w14:paraId="3B7910A3" w14:textId="77777777" w:rsidR="00E44E6C" w:rsidRDefault="00E44E6C" w:rsidP="00E44E6C">
      <w:pPr>
        <w:spacing w:after="0" w:line="360" w:lineRule="auto"/>
        <w:jc w:val="both"/>
        <w:rPr>
          <w:rFonts w:ascii="Bookman Old Style" w:hAnsi="Bookman Old Style" w:cs="Times New Roman"/>
        </w:rPr>
      </w:pPr>
    </w:p>
    <w:p w14:paraId="7CC38BAC" w14:textId="67E972CE" w:rsidR="00E44E6C" w:rsidRPr="00BB78D0" w:rsidRDefault="00DE69A7" w:rsidP="00E44E6C">
      <w:pPr>
        <w:pBdr>
          <w:left w:val="single" w:sz="4" w:space="4" w:color="auto"/>
        </w:pBdr>
        <w:spacing w:after="0" w:line="360" w:lineRule="auto"/>
        <w:jc w:val="both"/>
        <w:rPr>
          <w:rFonts w:ascii="Bookman Old Style" w:hAnsi="Bookman Old Style" w:cs="Times New Roman"/>
          <w:b/>
        </w:rPr>
      </w:pPr>
      <w:r>
        <w:rPr>
          <w:rFonts w:ascii="Bookman Old Style" w:hAnsi="Bookman Old Style" w:cs="Times New Roman"/>
          <w:b/>
        </w:rPr>
        <w:lastRenderedPageBreak/>
        <w:t xml:space="preserve">B) </w:t>
      </w:r>
      <w:r w:rsidR="00E44E6C">
        <w:rPr>
          <w:rFonts w:ascii="Bookman Old Style" w:hAnsi="Bookman Old Style" w:cs="Times New Roman"/>
          <w:b/>
        </w:rPr>
        <w:t xml:space="preserve">MÉRITO. </w:t>
      </w:r>
      <w:r w:rsidR="00E44E6C" w:rsidRPr="00E44E6C">
        <w:rPr>
          <w:rFonts w:ascii="Bookman Old Style" w:hAnsi="Bookman Old Style"/>
          <w:b/>
          <w:bCs/>
          <w:spacing w:val="2"/>
          <w:shd w:val="clear" w:color="auto" w:fill="FFFFFF"/>
        </w:rPr>
        <w:t>DO ABUSO DE PODER ECONÔMICO</w:t>
      </w:r>
      <w:r w:rsidR="00D92E5B">
        <w:rPr>
          <w:rFonts w:ascii="Bookman Old Style" w:hAnsi="Bookman Old Style"/>
          <w:b/>
          <w:bCs/>
          <w:spacing w:val="2"/>
          <w:shd w:val="clear" w:color="auto" w:fill="FFFFFF"/>
        </w:rPr>
        <w:t xml:space="preserve"> E POLÍTICO</w:t>
      </w:r>
      <w:r w:rsidR="00E44E6C" w:rsidRPr="00E44E6C">
        <w:rPr>
          <w:rFonts w:ascii="Bookman Old Style" w:hAnsi="Bookman Old Style"/>
          <w:b/>
          <w:bCs/>
          <w:spacing w:val="2"/>
          <w:shd w:val="clear" w:color="auto" w:fill="FFFFFF"/>
        </w:rPr>
        <w:t xml:space="preserve"> – EXCESSO DE PAGAMENTO POR </w:t>
      </w:r>
      <w:r>
        <w:rPr>
          <w:rFonts w:ascii="Bookman Old Style" w:hAnsi="Bookman Old Style"/>
          <w:b/>
          <w:bCs/>
          <w:spacing w:val="2"/>
          <w:shd w:val="clear" w:color="auto" w:fill="FFFFFF"/>
        </w:rPr>
        <w:t>DOAÇÕES (</w:t>
      </w:r>
      <w:r w:rsidR="00E44E6C" w:rsidRPr="00E44E6C">
        <w:rPr>
          <w:rFonts w:ascii="Bookman Old Style" w:hAnsi="Bookman Old Style"/>
          <w:b/>
          <w:bCs/>
          <w:spacing w:val="2"/>
          <w:shd w:val="clear" w:color="auto" w:fill="FFFFFF"/>
        </w:rPr>
        <w:t>AUXÍLIO FINANCEIRO</w:t>
      </w:r>
      <w:r>
        <w:rPr>
          <w:rFonts w:ascii="Bookman Old Style" w:hAnsi="Bookman Old Style"/>
          <w:b/>
          <w:bCs/>
          <w:spacing w:val="2"/>
          <w:shd w:val="clear" w:color="auto" w:fill="FFFFFF"/>
        </w:rPr>
        <w:t>)</w:t>
      </w:r>
      <w:r w:rsidR="00E44E6C" w:rsidRPr="00E44E6C">
        <w:rPr>
          <w:rFonts w:ascii="Bookman Old Style" w:hAnsi="Bookman Old Style"/>
          <w:b/>
          <w:bCs/>
          <w:spacing w:val="2"/>
          <w:shd w:val="clear" w:color="auto" w:fill="FFFFFF"/>
        </w:rPr>
        <w:t xml:space="preserve"> A PESSOAS FÍSICAS EM ANO ELEITORAL</w:t>
      </w:r>
      <w:r w:rsidR="00D92E5B">
        <w:rPr>
          <w:rFonts w:ascii="Bookman Old Style" w:hAnsi="Bookman Old Style"/>
          <w:b/>
          <w:bCs/>
          <w:spacing w:val="2"/>
          <w:shd w:val="clear" w:color="auto" w:fill="FFFFFF"/>
        </w:rPr>
        <w:t xml:space="preserve"> – ELEMENTO DE DESPESA 48</w:t>
      </w:r>
      <w:r w:rsidR="00E44E6C">
        <w:rPr>
          <w:rFonts w:ascii="Bookman Old Style" w:hAnsi="Bookman Old Style"/>
          <w:b/>
          <w:bCs/>
          <w:spacing w:val="2"/>
          <w:shd w:val="clear" w:color="auto" w:fill="FFFFFF"/>
        </w:rPr>
        <w:t>.</w:t>
      </w:r>
    </w:p>
    <w:p w14:paraId="23E71F41" w14:textId="01E64512" w:rsidR="00E44E6C" w:rsidRPr="00E44E6C" w:rsidRDefault="00E44E6C" w:rsidP="00CB6D73">
      <w:pPr>
        <w:pStyle w:val="Corpodetexto"/>
        <w:spacing w:line="360" w:lineRule="auto"/>
        <w:ind w:firstLine="708"/>
        <w:jc w:val="both"/>
        <w:rPr>
          <w:rFonts w:ascii="Bookman Old Style" w:hAnsi="Bookman Old Style"/>
          <w:sz w:val="22"/>
          <w:szCs w:val="22"/>
          <w:lang w:val="pt-BR"/>
        </w:rPr>
      </w:pPr>
      <w:r w:rsidRPr="00E44E6C">
        <w:rPr>
          <w:rFonts w:ascii="Bookman Old Style" w:hAnsi="Bookman Old Style"/>
          <w:sz w:val="22"/>
          <w:szCs w:val="22"/>
          <w:lang w:val="pt-BR"/>
        </w:rPr>
        <w:t>Conforme vislumbra-se</w:t>
      </w:r>
      <w:r w:rsidR="00CB6D73">
        <w:rPr>
          <w:rFonts w:ascii="Bookman Old Style" w:hAnsi="Bookman Old Style"/>
          <w:sz w:val="22"/>
          <w:szCs w:val="22"/>
          <w:lang w:val="pt-BR"/>
        </w:rPr>
        <w:t xml:space="preserve"> da documentação colacionada adiante </w:t>
      </w:r>
      <w:r w:rsidR="00CB6D73">
        <w:rPr>
          <w:rFonts w:ascii="Bookman Old Style" w:hAnsi="Bookman Old Style"/>
          <w:b/>
          <w:sz w:val="22"/>
          <w:szCs w:val="22"/>
          <w:lang w:val="pt-BR"/>
        </w:rPr>
        <w:t>(</w:t>
      </w:r>
      <w:r w:rsidR="00987C80">
        <w:rPr>
          <w:rFonts w:ascii="Bookman Old Style" w:hAnsi="Bookman Old Style"/>
          <w:b/>
          <w:sz w:val="22"/>
          <w:szCs w:val="22"/>
          <w:lang w:val="pt-BR"/>
        </w:rPr>
        <w:t>DOC. 10</w:t>
      </w:r>
      <w:r w:rsidR="00CB6D73">
        <w:rPr>
          <w:rFonts w:ascii="Bookman Old Style" w:hAnsi="Bookman Old Style"/>
          <w:b/>
          <w:sz w:val="22"/>
          <w:szCs w:val="22"/>
          <w:lang w:val="pt-BR"/>
        </w:rPr>
        <w:t>)</w:t>
      </w:r>
      <w:r w:rsidR="00CB6D73">
        <w:rPr>
          <w:rFonts w:ascii="Bookman Old Style" w:hAnsi="Bookman Old Style"/>
          <w:sz w:val="22"/>
          <w:szCs w:val="22"/>
          <w:lang w:val="pt-BR"/>
        </w:rPr>
        <w:t>, a</w:t>
      </w:r>
      <w:r w:rsidRPr="00E44E6C">
        <w:rPr>
          <w:rFonts w:ascii="Bookman Old Style" w:hAnsi="Bookman Old Style"/>
          <w:sz w:val="22"/>
          <w:szCs w:val="22"/>
          <w:lang w:val="pt-BR"/>
        </w:rPr>
        <w:t xml:space="preserve"> gestor</w:t>
      </w:r>
      <w:r w:rsidR="00CB6D73">
        <w:rPr>
          <w:rFonts w:ascii="Bookman Old Style" w:hAnsi="Bookman Old Style"/>
          <w:sz w:val="22"/>
          <w:szCs w:val="22"/>
          <w:lang w:val="pt-BR"/>
        </w:rPr>
        <w:t>a investigada, na tentativa de eleger seus sucessores e também investigados,</w:t>
      </w:r>
      <w:r w:rsidRPr="00E44E6C">
        <w:rPr>
          <w:rFonts w:ascii="Bookman Old Style" w:hAnsi="Bookman Old Style"/>
          <w:sz w:val="22"/>
          <w:szCs w:val="22"/>
          <w:lang w:val="pt-BR"/>
        </w:rPr>
        <w:t xml:space="preserve"> realizou gastos </w:t>
      </w:r>
      <w:r w:rsidR="00DE69A7">
        <w:rPr>
          <w:rFonts w:ascii="Bookman Old Style" w:hAnsi="Bookman Old Style"/>
          <w:sz w:val="22"/>
          <w:szCs w:val="22"/>
          <w:lang w:val="pt-BR"/>
        </w:rPr>
        <w:t xml:space="preserve">excessivos </w:t>
      </w:r>
      <w:r w:rsidR="006A5BA7">
        <w:rPr>
          <w:rFonts w:ascii="Bookman Old Style" w:hAnsi="Bookman Old Style"/>
          <w:sz w:val="22"/>
          <w:szCs w:val="22"/>
          <w:lang w:val="pt-BR"/>
        </w:rPr>
        <w:t xml:space="preserve">com doações </w:t>
      </w:r>
      <w:r w:rsidRPr="00E44E6C">
        <w:rPr>
          <w:rFonts w:ascii="Bookman Old Style" w:hAnsi="Bookman Old Style"/>
          <w:sz w:val="22"/>
          <w:szCs w:val="22"/>
          <w:lang w:val="pt-BR"/>
        </w:rPr>
        <w:t>para pessoa</w:t>
      </w:r>
      <w:r w:rsidR="006A5BA7">
        <w:rPr>
          <w:rFonts w:ascii="Bookman Old Style" w:hAnsi="Bookman Old Style"/>
          <w:sz w:val="22"/>
          <w:szCs w:val="22"/>
          <w:lang w:val="pt-BR"/>
        </w:rPr>
        <w:t>s</w:t>
      </w:r>
      <w:r w:rsidRPr="00E44E6C">
        <w:rPr>
          <w:rFonts w:ascii="Bookman Old Style" w:hAnsi="Bookman Old Style"/>
          <w:sz w:val="22"/>
          <w:szCs w:val="22"/>
          <w:lang w:val="pt-BR"/>
        </w:rPr>
        <w:t xml:space="preserve"> física</w:t>
      </w:r>
      <w:r w:rsidR="006A5BA7">
        <w:rPr>
          <w:rFonts w:ascii="Bookman Old Style" w:hAnsi="Bookman Old Style"/>
          <w:sz w:val="22"/>
          <w:szCs w:val="22"/>
          <w:lang w:val="pt-BR"/>
        </w:rPr>
        <w:t>s</w:t>
      </w:r>
      <w:r w:rsidRPr="00E44E6C">
        <w:rPr>
          <w:rFonts w:ascii="Bookman Old Style" w:hAnsi="Bookman Old Style"/>
          <w:sz w:val="22"/>
          <w:szCs w:val="22"/>
          <w:lang w:val="pt-BR"/>
        </w:rPr>
        <w:t xml:space="preserve"> (elemento de despesa 48), </w:t>
      </w:r>
      <w:r w:rsidRPr="00E44E6C">
        <w:rPr>
          <w:rFonts w:ascii="Bookman Old Style" w:hAnsi="Bookman Old Style"/>
          <w:b/>
          <w:bCs/>
          <w:sz w:val="22"/>
          <w:szCs w:val="22"/>
          <w:lang w:val="pt-BR"/>
        </w:rPr>
        <w:t>até setembro de 2024</w:t>
      </w:r>
      <w:r w:rsidRPr="00E44E6C">
        <w:rPr>
          <w:rFonts w:ascii="Bookman Old Style" w:hAnsi="Bookman Old Style"/>
          <w:sz w:val="22"/>
          <w:szCs w:val="22"/>
          <w:lang w:val="pt-BR"/>
        </w:rPr>
        <w:t xml:space="preserve">, no valor de </w:t>
      </w:r>
      <w:r w:rsidRPr="006A5BA7">
        <w:rPr>
          <w:rFonts w:ascii="Bookman Old Style" w:hAnsi="Bookman Old Style"/>
          <w:b/>
          <w:sz w:val="22"/>
          <w:szCs w:val="22"/>
          <w:u w:val="single"/>
          <w:lang w:val="pt-BR"/>
        </w:rPr>
        <w:t>R$ 868.128.14</w:t>
      </w:r>
      <w:r>
        <w:rPr>
          <w:rFonts w:ascii="Bookman Old Style" w:hAnsi="Bookman Old Style"/>
          <w:sz w:val="22"/>
          <w:szCs w:val="22"/>
          <w:lang w:val="pt-BR"/>
        </w:rPr>
        <w:t>.</w:t>
      </w:r>
    </w:p>
    <w:p w14:paraId="74A6D5E1" w14:textId="452DF520" w:rsidR="00E44E6C" w:rsidRDefault="00E44E6C" w:rsidP="00CB6D73">
      <w:pPr>
        <w:pStyle w:val="Corpodetexto"/>
        <w:spacing w:line="360" w:lineRule="auto"/>
        <w:ind w:firstLine="708"/>
        <w:jc w:val="both"/>
        <w:rPr>
          <w:rFonts w:ascii="Bookman Old Style" w:hAnsi="Bookman Old Style"/>
          <w:sz w:val="22"/>
          <w:szCs w:val="22"/>
          <w:lang w:val="pt-BR"/>
        </w:rPr>
      </w:pPr>
      <w:r w:rsidRPr="00E44E6C">
        <w:rPr>
          <w:rFonts w:ascii="Bookman Old Style" w:hAnsi="Bookman Old Style"/>
          <w:sz w:val="22"/>
          <w:szCs w:val="22"/>
          <w:lang w:val="pt-BR"/>
        </w:rPr>
        <w:t>N</w:t>
      </w:r>
      <w:r w:rsidR="006A5BA7">
        <w:rPr>
          <w:rFonts w:ascii="Bookman Old Style" w:hAnsi="Bookman Old Style"/>
          <w:sz w:val="22"/>
          <w:szCs w:val="22"/>
          <w:lang w:val="pt-BR"/>
        </w:rPr>
        <w:t>o ano de 2023, a gestora gastou</w:t>
      </w:r>
      <w:r w:rsidR="00DE69A7">
        <w:rPr>
          <w:rFonts w:ascii="Bookman Old Style" w:hAnsi="Bookman Old Style"/>
          <w:sz w:val="22"/>
          <w:szCs w:val="22"/>
          <w:lang w:val="pt-BR"/>
        </w:rPr>
        <w:t>, no mesmo período,</w:t>
      </w:r>
      <w:r w:rsidRPr="00E44E6C">
        <w:rPr>
          <w:rFonts w:ascii="Bookman Old Style" w:hAnsi="Bookman Old Style"/>
          <w:sz w:val="22"/>
          <w:szCs w:val="22"/>
          <w:lang w:val="pt-BR"/>
        </w:rPr>
        <w:t xml:space="preserve"> o valor de R$ 3</w:t>
      </w:r>
      <w:r>
        <w:rPr>
          <w:rFonts w:ascii="Bookman Old Style" w:hAnsi="Bookman Old Style"/>
          <w:sz w:val="22"/>
          <w:szCs w:val="22"/>
          <w:lang w:val="pt-BR"/>
        </w:rPr>
        <w:t>58</w:t>
      </w:r>
      <w:r w:rsidRPr="00E44E6C">
        <w:rPr>
          <w:rFonts w:ascii="Bookman Old Style" w:hAnsi="Bookman Old Style"/>
          <w:sz w:val="22"/>
          <w:szCs w:val="22"/>
          <w:lang w:val="pt-BR"/>
        </w:rPr>
        <w:t>.</w:t>
      </w:r>
      <w:r>
        <w:rPr>
          <w:rFonts w:ascii="Bookman Old Style" w:hAnsi="Bookman Old Style"/>
          <w:sz w:val="22"/>
          <w:szCs w:val="22"/>
          <w:lang w:val="pt-BR"/>
        </w:rPr>
        <w:t>340</w:t>
      </w:r>
      <w:r w:rsidRPr="00E44E6C">
        <w:rPr>
          <w:rFonts w:ascii="Bookman Old Style" w:hAnsi="Bookman Old Style"/>
          <w:sz w:val="22"/>
          <w:szCs w:val="22"/>
          <w:lang w:val="pt-BR"/>
        </w:rPr>
        <w:t>,6</w:t>
      </w:r>
      <w:r>
        <w:rPr>
          <w:rFonts w:ascii="Bookman Old Style" w:hAnsi="Bookman Old Style"/>
          <w:sz w:val="22"/>
          <w:szCs w:val="22"/>
          <w:lang w:val="pt-BR"/>
        </w:rPr>
        <w:t>0</w:t>
      </w:r>
      <w:r w:rsidRPr="00E44E6C">
        <w:rPr>
          <w:rFonts w:ascii="Bookman Old Style" w:hAnsi="Bookman Old Style"/>
          <w:sz w:val="22"/>
          <w:szCs w:val="22"/>
          <w:lang w:val="pt-BR"/>
        </w:rPr>
        <w:t xml:space="preserve"> com auxílio financeiro a pessoas físicas, o que leva a um aumento de R$ </w:t>
      </w:r>
      <w:r>
        <w:rPr>
          <w:rFonts w:ascii="Bookman Old Style" w:hAnsi="Bookman Old Style"/>
          <w:sz w:val="22"/>
          <w:szCs w:val="22"/>
          <w:lang w:val="pt-BR"/>
        </w:rPr>
        <w:t>509.787,54</w:t>
      </w:r>
      <w:r w:rsidRPr="00E44E6C">
        <w:rPr>
          <w:rFonts w:ascii="Bookman Old Style" w:hAnsi="Bookman Old Style"/>
          <w:sz w:val="22"/>
          <w:szCs w:val="22"/>
          <w:lang w:val="pt-BR"/>
        </w:rPr>
        <w:t xml:space="preserve"> </w:t>
      </w:r>
      <w:r w:rsidR="006A5BA7">
        <w:rPr>
          <w:rFonts w:ascii="Bookman Old Style" w:hAnsi="Bookman Old Style"/>
          <w:sz w:val="22"/>
          <w:szCs w:val="22"/>
          <w:lang w:val="pt-BR"/>
        </w:rPr>
        <w:t xml:space="preserve">(quinhentos e nove mil, setecentos e oitenta e sete reais e cinquenta e quatro centavos) em </w:t>
      </w:r>
      <w:r w:rsidR="006A5BA7" w:rsidRPr="006A5BA7">
        <w:rPr>
          <w:rFonts w:ascii="Bookman Old Style" w:hAnsi="Bookman Old Style"/>
          <w:b/>
          <w:sz w:val="22"/>
          <w:szCs w:val="22"/>
          <w:u w:val="single"/>
          <w:lang w:val="pt-BR"/>
        </w:rPr>
        <w:t>2024</w:t>
      </w:r>
      <w:r w:rsidRPr="00E44E6C">
        <w:rPr>
          <w:rFonts w:ascii="Bookman Old Style" w:hAnsi="Bookman Old Style"/>
          <w:sz w:val="22"/>
          <w:szCs w:val="22"/>
          <w:lang w:val="pt-BR"/>
        </w:rPr>
        <w:t xml:space="preserve">, </w:t>
      </w:r>
      <w:r w:rsidR="006A5BA7">
        <w:rPr>
          <w:rFonts w:ascii="Bookman Old Style" w:hAnsi="Bookman Old Style"/>
          <w:sz w:val="22"/>
          <w:szCs w:val="22"/>
          <w:lang w:val="pt-BR"/>
        </w:rPr>
        <w:t>de</w:t>
      </w:r>
      <w:r w:rsidR="00DE69A7">
        <w:rPr>
          <w:rFonts w:ascii="Bookman Old Style" w:hAnsi="Bookman Old Style"/>
          <w:sz w:val="22"/>
          <w:szCs w:val="22"/>
          <w:lang w:val="pt-BR"/>
        </w:rPr>
        <w:t>, portanto,</w:t>
      </w:r>
      <w:r w:rsidRPr="00E44E6C">
        <w:rPr>
          <w:rFonts w:ascii="Bookman Old Style" w:hAnsi="Bookman Old Style"/>
          <w:sz w:val="22"/>
          <w:szCs w:val="22"/>
          <w:lang w:val="pt-BR"/>
        </w:rPr>
        <w:t xml:space="preserve"> </w:t>
      </w:r>
      <w:r>
        <w:rPr>
          <w:rFonts w:ascii="Bookman Old Style" w:hAnsi="Bookman Old Style"/>
          <w:sz w:val="22"/>
          <w:szCs w:val="22"/>
          <w:lang w:val="pt-BR"/>
        </w:rPr>
        <w:t>142</w:t>
      </w:r>
      <w:r w:rsidRPr="00E44E6C">
        <w:rPr>
          <w:rFonts w:ascii="Bookman Old Style" w:hAnsi="Bookman Old Style"/>
          <w:sz w:val="22"/>
          <w:szCs w:val="22"/>
          <w:lang w:val="pt-BR"/>
        </w:rPr>
        <w:t>,2</w:t>
      </w:r>
      <w:r>
        <w:rPr>
          <w:rFonts w:ascii="Bookman Old Style" w:hAnsi="Bookman Old Style"/>
          <w:sz w:val="22"/>
          <w:szCs w:val="22"/>
          <w:lang w:val="pt-BR"/>
        </w:rPr>
        <w:t>6</w:t>
      </w:r>
      <w:r w:rsidRPr="00E44E6C">
        <w:rPr>
          <w:rFonts w:ascii="Bookman Old Style" w:hAnsi="Bookman Old Style"/>
          <w:sz w:val="22"/>
          <w:szCs w:val="22"/>
          <w:lang w:val="pt-BR"/>
        </w:rPr>
        <w:t>% a mais no ano eleitoral.</w:t>
      </w:r>
    </w:p>
    <w:p w14:paraId="1A614709" w14:textId="7F978601" w:rsidR="006A5BA7" w:rsidRPr="00E44E6C" w:rsidRDefault="006A5BA7" w:rsidP="00CB6D73">
      <w:pPr>
        <w:pStyle w:val="Corpodetexto"/>
        <w:spacing w:line="360" w:lineRule="auto"/>
        <w:ind w:firstLine="708"/>
        <w:jc w:val="both"/>
        <w:rPr>
          <w:rFonts w:ascii="Bookman Old Style" w:hAnsi="Bookman Old Style"/>
          <w:sz w:val="22"/>
          <w:szCs w:val="22"/>
          <w:lang w:val="pt-BR"/>
        </w:rPr>
      </w:pPr>
      <w:r>
        <w:rPr>
          <w:rFonts w:ascii="Bookman Old Style" w:hAnsi="Bookman Old Style"/>
          <w:sz w:val="22"/>
          <w:szCs w:val="22"/>
          <w:lang w:val="pt-BR"/>
        </w:rPr>
        <w:t xml:space="preserve">E mais: comparando-se as doações sem critérios realizadas entre </w:t>
      </w:r>
      <w:r w:rsidRPr="006A5BA7">
        <w:rPr>
          <w:rFonts w:ascii="Bookman Old Style" w:hAnsi="Bookman Old Style"/>
          <w:b/>
          <w:sz w:val="22"/>
          <w:szCs w:val="22"/>
          <w:u w:val="single"/>
          <w:lang w:val="pt-BR"/>
        </w:rPr>
        <w:t>setembro de 2023</w:t>
      </w:r>
      <w:r>
        <w:rPr>
          <w:rFonts w:ascii="Bookman Old Style" w:hAnsi="Bookman Old Style"/>
          <w:sz w:val="22"/>
          <w:szCs w:val="22"/>
          <w:lang w:val="pt-BR"/>
        </w:rPr>
        <w:t xml:space="preserve"> e </w:t>
      </w:r>
      <w:r w:rsidRPr="006A5BA7">
        <w:rPr>
          <w:rFonts w:ascii="Bookman Old Style" w:hAnsi="Bookman Old Style"/>
          <w:b/>
          <w:sz w:val="22"/>
          <w:szCs w:val="22"/>
          <w:u w:val="single"/>
          <w:lang w:val="pt-BR"/>
        </w:rPr>
        <w:t>setembro de 2024</w:t>
      </w:r>
      <w:r>
        <w:rPr>
          <w:rFonts w:ascii="Bookman Old Style" w:hAnsi="Bookman Old Style"/>
          <w:sz w:val="22"/>
          <w:szCs w:val="22"/>
          <w:lang w:val="pt-BR"/>
        </w:rPr>
        <w:t xml:space="preserve">, tais gastos aumentaram </w:t>
      </w:r>
      <w:r w:rsidRPr="006A5BA7">
        <w:rPr>
          <w:rFonts w:ascii="Bookman Old Style" w:hAnsi="Bookman Old Style"/>
          <w:b/>
          <w:sz w:val="22"/>
          <w:szCs w:val="22"/>
          <w:u w:val="single"/>
          <w:lang w:val="pt-BR"/>
        </w:rPr>
        <w:t>299%</w:t>
      </w:r>
      <w:r>
        <w:rPr>
          <w:rFonts w:ascii="Bookman Old Style" w:hAnsi="Bookman Old Style"/>
          <w:sz w:val="22"/>
          <w:szCs w:val="22"/>
          <w:lang w:val="pt-BR"/>
        </w:rPr>
        <w:t>. Inadmissível!</w:t>
      </w:r>
    </w:p>
    <w:p w14:paraId="3F680DB4" w14:textId="12001878" w:rsidR="00E44E6C" w:rsidRPr="00E44E6C" w:rsidRDefault="00E44E6C" w:rsidP="006A5BA7">
      <w:pPr>
        <w:pStyle w:val="Corpodetexto"/>
        <w:spacing w:line="360" w:lineRule="auto"/>
        <w:ind w:firstLine="708"/>
        <w:jc w:val="both"/>
        <w:rPr>
          <w:rFonts w:ascii="Bookman Old Style" w:hAnsi="Bookman Old Style"/>
          <w:sz w:val="22"/>
          <w:szCs w:val="22"/>
          <w:lang w:val="pt-BR"/>
        </w:rPr>
      </w:pPr>
      <w:r w:rsidRPr="00E44E6C">
        <w:rPr>
          <w:rFonts w:ascii="Bookman Old Style" w:hAnsi="Bookman Old Style"/>
          <w:sz w:val="22"/>
          <w:szCs w:val="22"/>
          <w:lang w:val="pt-BR"/>
        </w:rPr>
        <w:t xml:space="preserve">Em 2023, foram beneficiadas </w:t>
      </w:r>
      <w:r w:rsidRPr="006A5BA7">
        <w:rPr>
          <w:rFonts w:ascii="Bookman Old Style" w:hAnsi="Bookman Old Style"/>
          <w:b/>
          <w:sz w:val="22"/>
          <w:szCs w:val="22"/>
          <w:u w:val="single"/>
          <w:lang w:val="pt-BR"/>
        </w:rPr>
        <w:t>1.791</w:t>
      </w:r>
      <w:r w:rsidRPr="00E44E6C">
        <w:rPr>
          <w:rFonts w:ascii="Bookman Old Style" w:hAnsi="Bookman Old Style"/>
          <w:sz w:val="22"/>
          <w:szCs w:val="22"/>
          <w:lang w:val="pt-BR"/>
        </w:rPr>
        <w:t xml:space="preserve"> pessoas com tais auxílios</w:t>
      </w:r>
      <w:r w:rsidR="006A5BA7">
        <w:rPr>
          <w:rFonts w:ascii="Bookman Old Style" w:hAnsi="Bookman Old Style"/>
          <w:sz w:val="22"/>
          <w:szCs w:val="22"/>
          <w:lang w:val="pt-BR"/>
        </w:rPr>
        <w:t xml:space="preserve"> financeiros </w:t>
      </w:r>
      <w:r w:rsidR="00DE69A7">
        <w:rPr>
          <w:rFonts w:ascii="Bookman Old Style" w:hAnsi="Bookman Old Style"/>
          <w:sz w:val="22"/>
          <w:szCs w:val="22"/>
          <w:lang w:val="pt-BR"/>
        </w:rPr>
        <w:t>a “pessoas carentes”. C</w:t>
      </w:r>
      <w:r w:rsidRPr="00E44E6C">
        <w:rPr>
          <w:rFonts w:ascii="Bookman Old Style" w:hAnsi="Bookman Old Style"/>
          <w:sz w:val="22"/>
          <w:szCs w:val="22"/>
          <w:lang w:val="pt-BR"/>
        </w:rPr>
        <w:t>ontudo, no ano eleitoral</w:t>
      </w:r>
      <w:r w:rsidR="00DE69A7">
        <w:rPr>
          <w:rFonts w:ascii="Bookman Old Style" w:hAnsi="Bookman Old Style"/>
          <w:sz w:val="22"/>
          <w:szCs w:val="22"/>
          <w:lang w:val="pt-BR"/>
        </w:rPr>
        <w:t xml:space="preserve"> de </w:t>
      </w:r>
      <w:r w:rsidR="00DE69A7" w:rsidRPr="00DE69A7">
        <w:rPr>
          <w:rFonts w:ascii="Bookman Old Style" w:hAnsi="Bookman Old Style"/>
          <w:b/>
          <w:sz w:val="22"/>
          <w:szCs w:val="22"/>
          <w:u w:val="single"/>
          <w:lang w:val="pt-BR"/>
        </w:rPr>
        <w:t>2024</w:t>
      </w:r>
      <w:r w:rsidRPr="00E44E6C">
        <w:rPr>
          <w:rFonts w:ascii="Bookman Old Style" w:hAnsi="Bookman Old Style"/>
          <w:sz w:val="22"/>
          <w:szCs w:val="22"/>
          <w:lang w:val="pt-BR"/>
        </w:rPr>
        <w:t>, aumentou-se</w:t>
      </w:r>
      <w:r w:rsidR="006A5BA7">
        <w:rPr>
          <w:rFonts w:ascii="Bookman Old Style" w:hAnsi="Bookman Old Style"/>
          <w:sz w:val="22"/>
          <w:szCs w:val="22"/>
          <w:lang w:val="pt-BR"/>
        </w:rPr>
        <w:t>,</w:t>
      </w:r>
      <w:r w:rsidRPr="00E44E6C">
        <w:rPr>
          <w:rFonts w:ascii="Bookman Old Style" w:hAnsi="Bookman Old Style"/>
          <w:sz w:val="22"/>
          <w:szCs w:val="22"/>
          <w:lang w:val="pt-BR"/>
        </w:rPr>
        <w:t xml:space="preserve"> </w:t>
      </w:r>
      <w:r w:rsidR="00DE69A7">
        <w:rPr>
          <w:rFonts w:ascii="Bookman Old Style" w:hAnsi="Bookman Old Style"/>
          <w:sz w:val="22"/>
          <w:szCs w:val="22"/>
          <w:lang w:val="pt-BR"/>
        </w:rPr>
        <w:t>sem critérios pré-estabelecidos e</w:t>
      </w:r>
      <w:r w:rsidR="006A5BA7">
        <w:rPr>
          <w:rFonts w:ascii="Bookman Old Style" w:hAnsi="Bookman Old Style"/>
          <w:sz w:val="22"/>
          <w:szCs w:val="22"/>
          <w:lang w:val="pt-BR"/>
        </w:rPr>
        <w:t xml:space="preserve"> com i</w:t>
      </w:r>
      <w:r w:rsidR="00DE69A7">
        <w:rPr>
          <w:rFonts w:ascii="Bookman Old Style" w:hAnsi="Bookman Old Style"/>
          <w:sz w:val="22"/>
          <w:szCs w:val="22"/>
          <w:lang w:val="pt-BR"/>
        </w:rPr>
        <w:t>ntuito exclusivamente</w:t>
      </w:r>
      <w:r w:rsidR="006A5BA7">
        <w:rPr>
          <w:rFonts w:ascii="Bookman Old Style" w:hAnsi="Bookman Old Style"/>
          <w:sz w:val="22"/>
          <w:szCs w:val="22"/>
          <w:lang w:val="pt-BR"/>
        </w:rPr>
        <w:t xml:space="preserve"> eleitoreiro</w:t>
      </w:r>
      <w:r w:rsidR="006A5BA7" w:rsidRPr="00E44E6C">
        <w:rPr>
          <w:rFonts w:ascii="Bookman Old Style" w:hAnsi="Bookman Old Style"/>
          <w:sz w:val="22"/>
          <w:szCs w:val="22"/>
          <w:lang w:val="pt-BR"/>
        </w:rPr>
        <w:t>,</w:t>
      </w:r>
      <w:r w:rsidR="006A5BA7">
        <w:rPr>
          <w:rFonts w:ascii="Bookman Old Style" w:hAnsi="Bookman Old Style"/>
          <w:sz w:val="22"/>
          <w:szCs w:val="22"/>
          <w:lang w:val="pt-BR"/>
        </w:rPr>
        <w:t xml:space="preserve"> </w:t>
      </w:r>
      <w:r w:rsidR="00DE69A7">
        <w:rPr>
          <w:rFonts w:ascii="Bookman Old Style" w:hAnsi="Bookman Old Style"/>
          <w:sz w:val="22"/>
          <w:szCs w:val="22"/>
          <w:lang w:val="pt-BR"/>
        </w:rPr>
        <w:t xml:space="preserve">em benefício das candidaturas do segundo e terceiro investigados, </w:t>
      </w:r>
      <w:r w:rsidRPr="00E44E6C">
        <w:rPr>
          <w:rFonts w:ascii="Bookman Old Style" w:hAnsi="Bookman Old Style"/>
          <w:sz w:val="22"/>
          <w:szCs w:val="22"/>
          <w:lang w:val="pt-BR"/>
        </w:rPr>
        <w:t xml:space="preserve">para </w:t>
      </w:r>
      <w:r w:rsidRPr="006A5BA7">
        <w:rPr>
          <w:rFonts w:ascii="Bookman Old Style" w:hAnsi="Bookman Old Style"/>
          <w:b/>
          <w:sz w:val="22"/>
          <w:szCs w:val="22"/>
          <w:u w:val="single"/>
          <w:lang w:val="pt-BR"/>
        </w:rPr>
        <w:t>4.341</w:t>
      </w:r>
      <w:r w:rsidRPr="00E44E6C">
        <w:rPr>
          <w:rFonts w:ascii="Bookman Old Style" w:hAnsi="Bookman Old Style"/>
          <w:sz w:val="22"/>
          <w:szCs w:val="22"/>
          <w:lang w:val="pt-BR"/>
        </w:rPr>
        <w:t xml:space="preserve"> pessoas beneficiadas</w:t>
      </w:r>
      <w:r>
        <w:rPr>
          <w:rFonts w:ascii="Bookman Old Style" w:hAnsi="Bookman Old Style"/>
          <w:sz w:val="22"/>
          <w:szCs w:val="22"/>
          <w:lang w:val="pt-BR"/>
        </w:rPr>
        <w:t xml:space="preserve">, o que representa um aumento </w:t>
      </w:r>
      <w:r w:rsidR="006A5BA7">
        <w:rPr>
          <w:rFonts w:ascii="Bookman Old Style" w:hAnsi="Bookman Old Style"/>
          <w:sz w:val="22"/>
          <w:szCs w:val="22"/>
          <w:lang w:val="pt-BR"/>
        </w:rPr>
        <w:t xml:space="preserve">inaceitável </w:t>
      </w:r>
      <w:r>
        <w:rPr>
          <w:rFonts w:ascii="Bookman Old Style" w:hAnsi="Bookman Old Style"/>
          <w:sz w:val="22"/>
          <w:szCs w:val="22"/>
          <w:lang w:val="pt-BR"/>
        </w:rPr>
        <w:t xml:space="preserve">de </w:t>
      </w:r>
      <w:r w:rsidRPr="006A5BA7">
        <w:rPr>
          <w:rFonts w:ascii="Bookman Old Style" w:hAnsi="Bookman Old Style"/>
          <w:b/>
          <w:sz w:val="22"/>
          <w:szCs w:val="22"/>
          <w:u w:val="single"/>
          <w:lang w:val="pt-BR"/>
        </w:rPr>
        <w:t>2.549</w:t>
      </w:r>
      <w:r w:rsidR="00DE69A7">
        <w:rPr>
          <w:rFonts w:ascii="Bookman Old Style" w:hAnsi="Bookman Old Style"/>
          <w:sz w:val="22"/>
          <w:szCs w:val="22"/>
          <w:lang w:val="pt-BR"/>
        </w:rPr>
        <w:t xml:space="preserve"> beneficiado</w:t>
      </w:r>
      <w:r>
        <w:rPr>
          <w:rFonts w:ascii="Bookman Old Style" w:hAnsi="Bookman Old Style"/>
          <w:sz w:val="22"/>
          <w:szCs w:val="22"/>
          <w:lang w:val="pt-BR"/>
        </w:rPr>
        <w:t>s</w:t>
      </w:r>
      <w:r w:rsidR="006A5BA7">
        <w:rPr>
          <w:rFonts w:ascii="Bookman Old Style" w:hAnsi="Bookman Old Style"/>
          <w:sz w:val="22"/>
          <w:szCs w:val="22"/>
          <w:lang w:val="pt-BR"/>
        </w:rPr>
        <w:t xml:space="preserve"> na época eleitoral</w:t>
      </w:r>
      <w:r>
        <w:rPr>
          <w:rFonts w:ascii="Bookman Old Style" w:hAnsi="Bookman Old Style"/>
          <w:sz w:val="22"/>
          <w:szCs w:val="22"/>
          <w:lang w:val="pt-BR"/>
        </w:rPr>
        <w:t>.</w:t>
      </w:r>
    </w:p>
    <w:p w14:paraId="15E27AB3" w14:textId="3B35C158" w:rsidR="00E44E6C" w:rsidRPr="00E44E6C" w:rsidRDefault="00E44E6C" w:rsidP="00E44E6C">
      <w:pPr>
        <w:pStyle w:val="Corpodetexto"/>
        <w:spacing w:line="360" w:lineRule="auto"/>
        <w:jc w:val="both"/>
        <w:rPr>
          <w:rFonts w:ascii="Bookman Old Style" w:hAnsi="Bookman Old Style"/>
          <w:sz w:val="22"/>
          <w:szCs w:val="22"/>
          <w:lang w:val="pt-BR"/>
        </w:rPr>
      </w:pPr>
      <w:r>
        <w:rPr>
          <w:noProof/>
          <w:lang w:val="pt-BR" w:eastAsia="pt-BR"/>
        </w:rPr>
        <w:lastRenderedPageBreak/>
        <w:drawing>
          <wp:inline distT="0" distB="0" distL="0" distR="0" wp14:anchorId="38B6ECC2" wp14:editId="5A963795">
            <wp:extent cx="5577840" cy="5349240"/>
            <wp:effectExtent l="0" t="0" r="3810" b="3810"/>
            <wp:docPr id="1990189409" name="Imagem 1"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189409" name="Imagem 1" descr="Interface gráfica do usuário, Aplicativo&#10;&#10;Descrição gerada automaticamente"/>
                    <pic:cNvPicPr/>
                  </pic:nvPicPr>
                  <pic:blipFill rotWithShape="1">
                    <a:blip r:embed="rId56"/>
                    <a:srcRect l="37411" t="11796" r="24223" b="6063"/>
                    <a:stretch/>
                  </pic:blipFill>
                  <pic:spPr bwMode="auto">
                    <a:xfrm>
                      <a:off x="0" y="0"/>
                      <a:ext cx="5577840" cy="5349240"/>
                    </a:xfrm>
                    <a:prstGeom prst="rect">
                      <a:avLst/>
                    </a:prstGeom>
                    <a:ln>
                      <a:noFill/>
                    </a:ln>
                    <a:extLst>
                      <a:ext uri="{53640926-AAD7-44D8-BBD7-CCE9431645EC}">
                        <a14:shadowObscured xmlns:a14="http://schemas.microsoft.com/office/drawing/2010/main"/>
                      </a:ext>
                    </a:extLst>
                  </pic:spPr>
                </pic:pic>
              </a:graphicData>
            </a:graphic>
          </wp:inline>
        </w:drawing>
      </w:r>
    </w:p>
    <w:p w14:paraId="3ABD2129" w14:textId="1A0CBC34" w:rsidR="00DE69A7" w:rsidRPr="00DE69A7" w:rsidRDefault="00DE69A7" w:rsidP="006A5BA7">
      <w:pPr>
        <w:pStyle w:val="Corpodetexto"/>
        <w:spacing w:line="360" w:lineRule="auto"/>
        <w:ind w:firstLine="708"/>
        <w:jc w:val="both"/>
        <w:rPr>
          <w:rFonts w:ascii="Bookman Old Style" w:hAnsi="Bookman Old Style"/>
          <w:b/>
          <w:sz w:val="22"/>
          <w:szCs w:val="22"/>
          <w:lang w:val="pt-BR"/>
        </w:rPr>
      </w:pPr>
      <w:r>
        <w:rPr>
          <w:rFonts w:ascii="Bookman Old Style" w:hAnsi="Bookman Old Style"/>
          <w:sz w:val="22"/>
          <w:szCs w:val="22"/>
          <w:lang w:val="pt-BR"/>
        </w:rPr>
        <w:t xml:space="preserve">Alguns aspectos precisam ser esclarecidos pela defesa, Excelência: </w:t>
      </w:r>
      <w:r>
        <w:rPr>
          <w:rFonts w:ascii="Bookman Old Style" w:hAnsi="Bookman Old Style"/>
          <w:b/>
          <w:sz w:val="22"/>
          <w:szCs w:val="22"/>
          <w:lang w:val="pt-BR"/>
        </w:rPr>
        <w:t>1) todos aqueles que receberam doações no ano/período eleitoral eram carentes?; 2) todos preenchem requisitos legais e possuem processos administrativos obedecendo critérios objetivos para tais concessões?; 3</w:t>
      </w:r>
      <w:proofErr w:type="gramStart"/>
      <w:r>
        <w:rPr>
          <w:rFonts w:ascii="Bookman Old Style" w:hAnsi="Bookman Old Style"/>
          <w:b/>
          <w:sz w:val="22"/>
          <w:szCs w:val="22"/>
          <w:lang w:val="pt-BR"/>
        </w:rPr>
        <w:t>) Por</w:t>
      </w:r>
      <w:proofErr w:type="gramEnd"/>
      <w:r w:rsidR="00977BDC">
        <w:rPr>
          <w:rFonts w:ascii="Bookman Old Style" w:hAnsi="Bookman Old Style"/>
          <w:b/>
          <w:sz w:val="22"/>
          <w:szCs w:val="22"/>
          <w:lang w:val="pt-BR"/>
        </w:rPr>
        <w:t xml:space="preserve"> </w:t>
      </w:r>
      <w:r>
        <w:rPr>
          <w:rFonts w:ascii="Bookman Old Style" w:hAnsi="Bookman Old Style"/>
          <w:b/>
          <w:sz w:val="22"/>
          <w:szCs w:val="22"/>
          <w:lang w:val="pt-BR"/>
        </w:rPr>
        <w:t>que o número de doações cresceu assustadoramente no ano eleitoral de 2024?</w:t>
      </w:r>
      <w:r w:rsidR="00977BDC">
        <w:rPr>
          <w:rFonts w:ascii="Bookman Old Style" w:hAnsi="Bookman Old Style"/>
          <w:b/>
          <w:sz w:val="22"/>
          <w:szCs w:val="22"/>
          <w:lang w:val="pt-BR"/>
        </w:rPr>
        <w:t xml:space="preserve"> Por que os valores gastos com doações também aumentaram desproporcionalmente?</w:t>
      </w:r>
    </w:p>
    <w:p w14:paraId="2C89E35F" w14:textId="570B4721" w:rsidR="00E44E6C" w:rsidRDefault="00E44E6C" w:rsidP="006A5BA7">
      <w:pPr>
        <w:pStyle w:val="Corpodetexto"/>
        <w:spacing w:line="360" w:lineRule="auto"/>
        <w:ind w:firstLine="708"/>
        <w:jc w:val="both"/>
        <w:rPr>
          <w:rFonts w:ascii="Bookman Old Style" w:hAnsi="Bookman Old Style"/>
          <w:sz w:val="22"/>
          <w:szCs w:val="22"/>
          <w:lang w:val="pt-BR"/>
        </w:rPr>
      </w:pPr>
      <w:r w:rsidRPr="00E44E6C">
        <w:rPr>
          <w:rFonts w:ascii="Bookman Old Style" w:hAnsi="Bookman Old Style"/>
          <w:sz w:val="22"/>
          <w:szCs w:val="22"/>
          <w:lang w:val="pt-BR"/>
        </w:rPr>
        <w:t>Tais práticas evidenciam</w:t>
      </w:r>
      <w:r w:rsidR="00DE69A7">
        <w:rPr>
          <w:rFonts w:ascii="Bookman Old Style" w:hAnsi="Bookman Old Style"/>
          <w:sz w:val="22"/>
          <w:szCs w:val="22"/>
          <w:lang w:val="pt-BR"/>
        </w:rPr>
        <w:t>, Excelência,</w:t>
      </w:r>
      <w:r w:rsidRPr="00E44E6C">
        <w:rPr>
          <w:rFonts w:ascii="Bookman Old Style" w:hAnsi="Bookman Old Style"/>
          <w:sz w:val="22"/>
          <w:szCs w:val="22"/>
          <w:lang w:val="pt-BR"/>
        </w:rPr>
        <w:t xml:space="preserve"> abuso de poder </w:t>
      </w:r>
      <w:r w:rsidR="00DE69A7">
        <w:rPr>
          <w:rFonts w:ascii="Bookman Old Style" w:hAnsi="Bookman Old Style"/>
          <w:sz w:val="22"/>
          <w:szCs w:val="22"/>
          <w:lang w:val="pt-BR"/>
        </w:rPr>
        <w:t xml:space="preserve">político e </w:t>
      </w:r>
      <w:r w:rsidRPr="00E44E6C">
        <w:rPr>
          <w:rFonts w:ascii="Bookman Old Style" w:hAnsi="Bookman Old Style"/>
          <w:sz w:val="22"/>
          <w:szCs w:val="22"/>
          <w:lang w:val="pt-BR"/>
        </w:rPr>
        <w:t xml:space="preserve">econômico </w:t>
      </w:r>
      <w:proofErr w:type="gramStart"/>
      <w:r w:rsidRPr="00E44E6C">
        <w:rPr>
          <w:rFonts w:ascii="Bookman Old Style" w:hAnsi="Bookman Old Style"/>
          <w:sz w:val="22"/>
          <w:szCs w:val="22"/>
          <w:lang w:val="pt-BR"/>
        </w:rPr>
        <w:t>e</w:t>
      </w:r>
      <w:proofErr w:type="gramEnd"/>
      <w:r w:rsidRPr="00E44E6C">
        <w:rPr>
          <w:rFonts w:ascii="Bookman Old Style" w:hAnsi="Bookman Old Style"/>
          <w:sz w:val="22"/>
          <w:szCs w:val="22"/>
          <w:lang w:val="pt-BR"/>
        </w:rPr>
        <w:t xml:space="preserve"> prática de condutas vedadas, atraindo</w:t>
      </w:r>
      <w:r w:rsidR="00987C80">
        <w:rPr>
          <w:rFonts w:ascii="Bookman Old Style" w:hAnsi="Bookman Old Style"/>
          <w:sz w:val="22"/>
          <w:szCs w:val="22"/>
          <w:lang w:val="pt-BR"/>
        </w:rPr>
        <w:t>, indubitavelmente,</w:t>
      </w:r>
      <w:r w:rsidRPr="00E44E6C">
        <w:rPr>
          <w:rFonts w:ascii="Bookman Old Style" w:hAnsi="Bookman Old Style"/>
          <w:sz w:val="22"/>
          <w:szCs w:val="22"/>
          <w:lang w:val="pt-BR"/>
        </w:rPr>
        <w:t xml:space="preserve"> as penalidades de cassação do registro ou </w:t>
      </w:r>
      <w:r w:rsidR="00987C80">
        <w:rPr>
          <w:rFonts w:ascii="Bookman Old Style" w:hAnsi="Bookman Old Style"/>
          <w:sz w:val="22"/>
          <w:szCs w:val="22"/>
          <w:lang w:val="pt-BR"/>
        </w:rPr>
        <w:t xml:space="preserve">do </w:t>
      </w:r>
      <w:r w:rsidRPr="00E44E6C">
        <w:rPr>
          <w:rFonts w:ascii="Bookman Old Style" w:hAnsi="Bookman Old Style"/>
          <w:sz w:val="22"/>
          <w:szCs w:val="22"/>
          <w:lang w:val="pt-BR"/>
        </w:rPr>
        <w:t>mandato, multa e inelegibilidade por 08 anos.</w:t>
      </w:r>
    </w:p>
    <w:p w14:paraId="6D5DF333" w14:textId="77777777" w:rsidR="00977BDC" w:rsidRPr="00D32832" w:rsidRDefault="00977BDC" w:rsidP="00977BDC">
      <w:pPr>
        <w:spacing w:after="0" w:line="360" w:lineRule="auto"/>
        <w:ind w:firstLine="708"/>
        <w:jc w:val="both"/>
        <w:rPr>
          <w:rFonts w:ascii="Bookman Old Style" w:hAnsi="Bookman Old Style" w:cs="Times New Roman"/>
        </w:rPr>
      </w:pPr>
    </w:p>
    <w:p w14:paraId="4847D626" w14:textId="4F3C9881" w:rsidR="00977BDC" w:rsidRPr="00BB78D0" w:rsidRDefault="00977BDC" w:rsidP="00977BDC">
      <w:pPr>
        <w:pStyle w:val="Corpodetexto"/>
        <w:pBdr>
          <w:left w:val="single" w:sz="4" w:space="4" w:color="auto"/>
        </w:pBdr>
        <w:spacing w:line="360" w:lineRule="auto"/>
        <w:jc w:val="both"/>
        <w:rPr>
          <w:rFonts w:ascii="Bookman Old Style" w:hAnsi="Bookman Old Style" w:cs="Times New Roman"/>
          <w:b/>
        </w:rPr>
      </w:pPr>
      <w:r>
        <w:rPr>
          <w:rFonts w:ascii="Bookman Old Style" w:hAnsi="Bookman Old Style" w:cs="Times New Roman"/>
          <w:b/>
          <w:sz w:val="22"/>
          <w:szCs w:val="22"/>
        </w:rPr>
        <w:lastRenderedPageBreak/>
        <w:t xml:space="preserve">C) </w:t>
      </w:r>
      <w:r w:rsidRPr="00BD0837">
        <w:rPr>
          <w:rFonts w:ascii="Bookman Old Style" w:hAnsi="Bookman Old Style" w:cs="Times New Roman"/>
          <w:b/>
          <w:sz w:val="22"/>
          <w:szCs w:val="22"/>
        </w:rPr>
        <w:t>MÉRITO</w:t>
      </w:r>
      <w:r>
        <w:rPr>
          <w:rFonts w:ascii="Bookman Old Style" w:hAnsi="Bookman Old Style" w:cs="Times New Roman"/>
          <w:b/>
        </w:rPr>
        <w:t xml:space="preserve">. </w:t>
      </w:r>
      <w:r w:rsidRPr="00BD0837">
        <w:rPr>
          <w:rFonts w:ascii="Bookman Old Style" w:hAnsi="Bookman Old Style"/>
          <w:b/>
          <w:bCs/>
          <w:spacing w:val="2"/>
          <w:sz w:val="22"/>
          <w:szCs w:val="22"/>
          <w:shd w:val="clear" w:color="auto" w:fill="FFFFFF"/>
          <w:lang w:val="pt-BR"/>
        </w:rPr>
        <w:t>DO ABUSO DE PODER ECONÔMICO</w:t>
      </w:r>
      <w:r>
        <w:rPr>
          <w:rFonts w:ascii="Bookman Old Style" w:hAnsi="Bookman Old Style"/>
          <w:b/>
          <w:bCs/>
          <w:spacing w:val="2"/>
          <w:sz w:val="22"/>
          <w:szCs w:val="22"/>
          <w:shd w:val="clear" w:color="auto" w:fill="FFFFFF"/>
          <w:lang w:val="pt-BR"/>
        </w:rPr>
        <w:t xml:space="preserve"> E </w:t>
      </w:r>
      <w:r>
        <w:rPr>
          <w:rFonts w:ascii="Bookman Old Style" w:hAnsi="Bookman Old Style"/>
          <w:b/>
          <w:bCs/>
          <w:spacing w:val="2"/>
          <w:sz w:val="22"/>
          <w:szCs w:val="22"/>
          <w:shd w:val="clear" w:color="auto" w:fill="FFFFFF"/>
          <w:lang w:val="pt-BR"/>
        </w:rPr>
        <w:t xml:space="preserve">DA </w:t>
      </w:r>
      <w:r>
        <w:rPr>
          <w:rFonts w:ascii="Bookman Old Style" w:hAnsi="Bookman Old Style"/>
          <w:b/>
          <w:bCs/>
          <w:spacing w:val="2"/>
          <w:sz w:val="22"/>
          <w:szCs w:val="22"/>
          <w:shd w:val="clear" w:color="auto" w:fill="FFFFFF"/>
          <w:lang w:val="pt-BR"/>
        </w:rPr>
        <w:t>CONDUTA VEDADA</w:t>
      </w:r>
      <w:r w:rsidRPr="00BD0837">
        <w:rPr>
          <w:rFonts w:ascii="Bookman Old Style" w:hAnsi="Bookman Old Style"/>
          <w:b/>
          <w:bCs/>
          <w:spacing w:val="2"/>
          <w:sz w:val="22"/>
          <w:szCs w:val="22"/>
          <w:shd w:val="clear" w:color="auto" w:fill="FFFFFF"/>
          <w:lang w:val="pt-BR"/>
        </w:rPr>
        <w:t xml:space="preserve"> - VEDAÇÃO NO ANO ELEITORAL - GASTOS COM SERVIÇOS DE COMUNICAÇÃO INSTITUCIONAL LEI Nº 14.356, DE 31 DE MAIO DE 2022</w:t>
      </w:r>
      <w:r>
        <w:rPr>
          <w:rFonts w:ascii="Bookman Old Style" w:hAnsi="Bookman Old Style"/>
          <w:b/>
          <w:bCs/>
          <w:spacing w:val="2"/>
          <w:sz w:val="22"/>
          <w:szCs w:val="22"/>
          <w:shd w:val="clear" w:color="auto" w:fill="FFFFFF"/>
          <w:lang w:val="pt-BR"/>
        </w:rPr>
        <w:t>.</w:t>
      </w:r>
    </w:p>
    <w:p w14:paraId="06EF5BEE" w14:textId="77777777" w:rsidR="00977BDC" w:rsidRPr="00BD0837" w:rsidRDefault="00977BDC" w:rsidP="00977BDC">
      <w:pPr>
        <w:pStyle w:val="Corpodetexto"/>
        <w:spacing w:line="360" w:lineRule="auto"/>
        <w:ind w:firstLine="708"/>
        <w:jc w:val="both"/>
        <w:rPr>
          <w:rFonts w:ascii="Bookman Old Style" w:hAnsi="Bookman Old Style"/>
          <w:sz w:val="22"/>
          <w:szCs w:val="22"/>
          <w:lang w:val="pt-BR"/>
        </w:rPr>
      </w:pPr>
      <w:r w:rsidRPr="00BD0837">
        <w:rPr>
          <w:rFonts w:ascii="Bookman Old Style" w:hAnsi="Bookman Old Style"/>
          <w:sz w:val="22"/>
          <w:szCs w:val="22"/>
          <w:lang w:val="pt-BR"/>
        </w:rPr>
        <w:t>Sob a ótica do TSE</w:t>
      </w:r>
      <w:r>
        <w:rPr>
          <w:rFonts w:ascii="Bookman Old Style" w:hAnsi="Bookman Old Style"/>
          <w:sz w:val="22"/>
          <w:szCs w:val="22"/>
          <w:lang w:val="pt-BR"/>
        </w:rPr>
        <w:t>,</w:t>
      </w:r>
      <w:r w:rsidRPr="00BD0837">
        <w:rPr>
          <w:rFonts w:ascii="Bookman Old Style" w:hAnsi="Bookman Old Style"/>
          <w:sz w:val="22"/>
          <w:szCs w:val="22"/>
          <w:lang w:val="pt-BR"/>
        </w:rPr>
        <w:t xml:space="preserve"> a publicidade institucional pode ser entendida como o:</w:t>
      </w:r>
    </w:p>
    <w:p w14:paraId="27A6710F" w14:textId="77777777" w:rsidR="00977BDC" w:rsidRPr="00977BDC" w:rsidRDefault="00977BDC" w:rsidP="00977BDC">
      <w:pPr>
        <w:pStyle w:val="Corpodetexto"/>
        <w:spacing w:line="360" w:lineRule="auto"/>
        <w:ind w:left="1701"/>
        <w:jc w:val="both"/>
        <w:rPr>
          <w:rFonts w:ascii="Bookman Old Style" w:hAnsi="Bookman Old Style"/>
          <w:b/>
          <w:i/>
          <w:sz w:val="22"/>
          <w:szCs w:val="22"/>
          <w:lang w:val="pt-BR"/>
        </w:rPr>
      </w:pPr>
      <w:r w:rsidRPr="00977BDC">
        <w:rPr>
          <w:rFonts w:ascii="Bookman Old Style" w:hAnsi="Bookman Old Style"/>
          <w:b/>
          <w:i/>
          <w:sz w:val="22"/>
          <w:szCs w:val="22"/>
          <w:lang w:val="pt-BR"/>
        </w:rPr>
        <w:t xml:space="preserve">“[...] anúncio de programas, bens, serviços, campanhas e obras públicas, excluído do alcance da norma o montante despendido com publicações na imprensa oficial para divulgação de editais, contratos públicos e demais atos de praxe ao funcionamento ordinário da Administração Pública, os quais não estão sujeitos a vedação durante o período eleitoral (art. 73, VI, b, da Lei das Eleições), por não se enquadrarem no conceito de atos de caráter publicitário (TSE - </w:t>
      </w:r>
      <w:proofErr w:type="spellStart"/>
      <w:r w:rsidRPr="00977BDC">
        <w:rPr>
          <w:rFonts w:ascii="Bookman Old Style" w:hAnsi="Bookman Old Style"/>
          <w:b/>
          <w:i/>
          <w:sz w:val="22"/>
          <w:szCs w:val="22"/>
          <w:lang w:val="pt-BR"/>
        </w:rPr>
        <w:t>REspEl</w:t>
      </w:r>
      <w:proofErr w:type="spellEnd"/>
      <w:r w:rsidRPr="00977BDC">
        <w:rPr>
          <w:rFonts w:ascii="Bookman Old Style" w:hAnsi="Bookman Old Style"/>
          <w:b/>
          <w:i/>
          <w:sz w:val="22"/>
          <w:szCs w:val="22"/>
          <w:lang w:val="pt-BR"/>
        </w:rPr>
        <w:t xml:space="preserve">: 060037066 CORUMBÁ - MS, Relator: Min. Carlos </w:t>
      </w:r>
      <w:proofErr w:type="spellStart"/>
      <w:r w:rsidRPr="00977BDC">
        <w:rPr>
          <w:rFonts w:ascii="Bookman Old Style" w:hAnsi="Bookman Old Style"/>
          <w:b/>
          <w:i/>
          <w:sz w:val="22"/>
          <w:szCs w:val="22"/>
          <w:lang w:val="pt-BR"/>
        </w:rPr>
        <w:t>Horbach</w:t>
      </w:r>
      <w:proofErr w:type="spellEnd"/>
      <w:r w:rsidRPr="00977BDC">
        <w:rPr>
          <w:rFonts w:ascii="Bookman Old Style" w:hAnsi="Bookman Old Style"/>
          <w:b/>
          <w:i/>
          <w:sz w:val="22"/>
          <w:szCs w:val="22"/>
          <w:lang w:val="pt-BR"/>
        </w:rPr>
        <w:t>, Data de Julgamento: 20/10/2022, Data de Publicação: 04/11/2022)”.</w:t>
      </w:r>
    </w:p>
    <w:p w14:paraId="374C1DBF" w14:textId="42C658E6" w:rsidR="00977BDC" w:rsidRPr="00BD0837" w:rsidRDefault="00977BDC" w:rsidP="00977BDC">
      <w:pPr>
        <w:pStyle w:val="Corpodetexto"/>
        <w:spacing w:line="360" w:lineRule="auto"/>
        <w:ind w:firstLine="708"/>
        <w:jc w:val="both"/>
        <w:rPr>
          <w:rFonts w:ascii="Bookman Old Style" w:hAnsi="Bookman Old Style"/>
          <w:sz w:val="22"/>
          <w:szCs w:val="22"/>
          <w:lang w:val="pt-BR"/>
        </w:rPr>
      </w:pPr>
      <w:r w:rsidRPr="00BD0837">
        <w:rPr>
          <w:rFonts w:ascii="Bookman Old Style" w:hAnsi="Bookman Old Style"/>
          <w:sz w:val="22"/>
          <w:szCs w:val="22"/>
          <w:lang w:val="pt-BR"/>
        </w:rPr>
        <w:t>No ano de 2022</w:t>
      </w:r>
      <w:r>
        <w:rPr>
          <w:rFonts w:ascii="Bookman Old Style" w:hAnsi="Bookman Old Style"/>
          <w:sz w:val="22"/>
          <w:szCs w:val="22"/>
          <w:lang w:val="pt-BR"/>
        </w:rPr>
        <w:t>, a redação do artigo 73,</w:t>
      </w:r>
      <w:r w:rsidRPr="00BD0837">
        <w:rPr>
          <w:rFonts w:ascii="Bookman Old Style" w:hAnsi="Bookman Old Style"/>
          <w:sz w:val="22"/>
          <w:szCs w:val="22"/>
          <w:lang w:val="pt-BR"/>
        </w:rPr>
        <w:t xml:space="preserve"> </w:t>
      </w:r>
      <w:r>
        <w:rPr>
          <w:rFonts w:ascii="Bookman Old Style" w:hAnsi="Bookman Old Style"/>
          <w:sz w:val="22"/>
          <w:szCs w:val="22"/>
          <w:lang w:val="pt-BR"/>
        </w:rPr>
        <w:t xml:space="preserve">inciso </w:t>
      </w:r>
      <w:r w:rsidRPr="00BD0837">
        <w:rPr>
          <w:rFonts w:ascii="Bookman Old Style" w:hAnsi="Bookman Old Style"/>
          <w:sz w:val="22"/>
          <w:szCs w:val="22"/>
          <w:lang w:val="pt-BR"/>
        </w:rPr>
        <w:t>VII</w:t>
      </w:r>
      <w:r>
        <w:rPr>
          <w:rFonts w:ascii="Bookman Old Style" w:hAnsi="Bookman Old Style"/>
          <w:sz w:val="22"/>
          <w:szCs w:val="22"/>
          <w:lang w:val="pt-BR"/>
        </w:rPr>
        <w:t>,</w:t>
      </w:r>
      <w:r w:rsidRPr="00BD0837">
        <w:rPr>
          <w:rFonts w:ascii="Bookman Old Style" w:hAnsi="Bookman Old Style"/>
          <w:sz w:val="22"/>
          <w:szCs w:val="22"/>
          <w:lang w:val="pt-BR"/>
        </w:rPr>
        <w:t xml:space="preserve"> da Lei das Eleições (Lei n. 9.504/97) sofreu alteração pelo art. 3º da Lei n. 14.356/2022 passando a impor rigorosas sanções para aqueles candidatos que promove</w:t>
      </w:r>
      <w:r>
        <w:rPr>
          <w:rFonts w:ascii="Bookman Old Style" w:hAnsi="Bookman Old Style"/>
          <w:sz w:val="22"/>
          <w:szCs w:val="22"/>
          <w:lang w:val="pt-BR"/>
        </w:rPr>
        <w:t>rem</w:t>
      </w:r>
      <w:r w:rsidRPr="00BD0837">
        <w:rPr>
          <w:rFonts w:ascii="Bookman Old Style" w:hAnsi="Bookman Old Style"/>
          <w:sz w:val="22"/>
          <w:szCs w:val="22"/>
          <w:lang w:val="pt-BR"/>
        </w:rPr>
        <w:t xml:space="preserve"> o aumento das despesas com publicidade dos órgãos públicos</w:t>
      </w:r>
      <w:r>
        <w:rPr>
          <w:rFonts w:ascii="Bookman Old Style" w:hAnsi="Bookman Old Style"/>
          <w:sz w:val="22"/>
          <w:szCs w:val="22"/>
          <w:lang w:val="pt-BR"/>
        </w:rPr>
        <w:t>, como no presente caso</w:t>
      </w:r>
      <w:r w:rsidRPr="00BD0837">
        <w:rPr>
          <w:rFonts w:ascii="Bookman Old Style" w:hAnsi="Bookman Old Style"/>
          <w:sz w:val="22"/>
          <w:szCs w:val="22"/>
          <w:lang w:val="pt-BR"/>
        </w:rPr>
        <w:t>:</w:t>
      </w:r>
    </w:p>
    <w:p w14:paraId="7E1E054B" w14:textId="77777777" w:rsidR="00977BDC" w:rsidRPr="00BD0837" w:rsidRDefault="00977BDC" w:rsidP="00977BDC">
      <w:pPr>
        <w:pStyle w:val="Corpodetexto"/>
        <w:spacing w:line="360" w:lineRule="auto"/>
        <w:ind w:left="1701"/>
        <w:jc w:val="both"/>
        <w:rPr>
          <w:rFonts w:ascii="Bookman Old Style" w:hAnsi="Bookman Old Style"/>
          <w:sz w:val="22"/>
          <w:szCs w:val="22"/>
          <w:lang w:val="pt-BR"/>
        </w:rPr>
      </w:pPr>
      <w:r w:rsidRPr="00BD0837">
        <w:rPr>
          <w:rFonts w:ascii="Bookman Old Style" w:hAnsi="Bookman Old Style"/>
          <w:sz w:val="22"/>
          <w:szCs w:val="22"/>
          <w:lang w:val="pt-BR"/>
        </w:rPr>
        <w:t>“Art. 73. São proibidas aos agentes públicos, servidores ou não, as seguintes condutas tendentes a afetar a igualdade de oportunidades entre candidatos nos pleitos eleitorais:</w:t>
      </w:r>
    </w:p>
    <w:p w14:paraId="60BE1770" w14:textId="77777777" w:rsidR="00977BDC" w:rsidRPr="00BD0837" w:rsidRDefault="00977BDC" w:rsidP="00977BDC">
      <w:pPr>
        <w:pStyle w:val="Corpodetexto"/>
        <w:spacing w:line="360" w:lineRule="auto"/>
        <w:ind w:left="1701"/>
        <w:jc w:val="both"/>
        <w:rPr>
          <w:rFonts w:ascii="Bookman Old Style" w:hAnsi="Bookman Old Style"/>
          <w:sz w:val="22"/>
          <w:szCs w:val="22"/>
          <w:lang w:val="pt-BR"/>
        </w:rPr>
      </w:pPr>
      <w:r w:rsidRPr="00BD0837">
        <w:rPr>
          <w:rFonts w:ascii="Bookman Old Style" w:hAnsi="Bookman Old Style"/>
          <w:sz w:val="22"/>
          <w:szCs w:val="22"/>
          <w:lang w:val="pt-BR"/>
        </w:rPr>
        <w:t>VII - empenhar, no primeiro semestre do ano de eleição, despesas com publicidade dos órgãos públicos federais, estaduais ou municipais, ou das respectivas entidades da administração indireta, que excedam a 6 (seis) vezes a média mensal dos valores empenhados e não cancelados nos 3 (três) últimos anos que antecedem o pleito; (Redação dada pela Lei nº 14.356, de 2022) (Vide ADI 7178) (Vide ADI 7182)</w:t>
      </w:r>
    </w:p>
    <w:p w14:paraId="77961400" w14:textId="77777777" w:rsidR="00977BDC" w:rsidRPr="00BD0837" w:rsidRDefault="00977BDC" w:rsidP="00977BDC">
      <w:pPr>
        <w:pStyle w:val="Corpodetexto"/>
        <w:spacing w:line="360" w:lineRule="auto"/>
        <w:ind w:left="1701"/>
        <w:jc w:val="both"/>
        <w:rPr>
          <w:rFonts w:ascii="Bookman Old Style" w:hAnsi="Bookman Old Style"/>
          <w:sz w:val="22"/>
          <w:szCs w:val="22"/>
          <w:lang w:val="pt-BR"/>
        </w:rPr>
      </w:pPr>
      <w:r w:rsidRPr="00BD0837">
        <w:rPr>
          <w:rFonts w:ascii="Bookman Old Style" w:hAnsi="Bookman Old Style"/>
          <w:sz w:val="22"/>
          <w:szCs w:val="22"/>
          <w:lang w:val="pt-BR"/>
        </w:rPr>
        <w:t xml:space="preserve">§ 4º O descumprimento do disposto neste artigo acarretará a suspensão imediata da conduta vedada, quando for o caso, e </w:t>
      </w:r>
      <w:r w:rsidRPr="00BD0837">
        <w:rPr>
          <w:rFonts w:ascii="Bookman Old Style" w:hAnsi="Bookman Old Style"/>
          <w:b/>
          <w:bCs/>
          <w:sz w:val="22"/>
          <w:szCs w:val="22"/>
          <w:lang w:val="pt-BR"/>
        </w:rPr>
        <w:lastRenderedPageBreak/>
        <w:t>sujeitará os responsáveis a multa no valor de cinco a cem mil UFIR</w:t>
      </w:r>
      <w:r w:rsidRPr="00BD0837">
        <w:rPr>
          <w:rFonts w:ascii="Bookman Old Style" w:hAnsi="Bookman Old Style"/>
          <w:sz w:val="22"/>
          <w:szCs w:val="22"/>
          <w:lang w:val="pt-BR"/>
        </w:rPr>
        <w:t>.</w:t>
      </w:r>
    </w:p>
    <w:p w14:paraId="538A4EEB" w14:textId="77777777" w:rsidR="00977BDC" w:rsidRPr="00BD0837" w:rsidRDefault="00977BDC" w:rsidP="00977BDC">
      <w:pPr>
        <w:pStyle w:val="Corpodetexto"/>
        <w:spacing w:line="360" w:lineRule="auto"/>
        <w:ind w:left="1701"/>
        <w:jc w:val="both"/>
        <w:rPr>
          <w:rFonts w:ascii="Bookman Old Style" w:hAnsi="Bookman Old Style"/>
          <w:sz w:val="22"/>
          <w:szCs w:val="22"/>
          <w:lang w:val="pt-BR"/>
        </w:rPr>
      </w:pPr>
      <w:r w:rsidRPr="00BD0837">
        <w:rPr>
          <w:rFonts w:ascii="Bookman Old Style" w:hAnsi="Bookman Old Style"/>
          <w:sz w:val="22"/>
          <w:szCs w:val="22"/>
          <w:lang w:val="pt-BR"/>
        </w:rPr>
        <w:t xml:space="preserve">§ 5º Nos casos de descumprimento do disposto nos incisos do caput e no § 10, </w:t>
      </w:r>
      <w:r w:rsidRPr="00BD0837">
        <w:rPr>
          <w:rFonts w:ascii="Bookman Old Style" w:hAnsi="Bookman Old Style"/>
          <w:b/>
          <w:bCs/>
          <w:sz w:val="22"/>
          <w:szCs w:val="22"/>
          <w:lang w:val="pt-BR"/>
        </w:rPr>
        <w:t>sem prejuízo do disposto no § 4º, o candidato beneficiado, agente público ou não,</w:t>
      </w:r>
      <w:r w:rsidRPr="00BD0837">
        <w:rPr>
          <w:rFonts w:ascii="Bookman Old Style" w:hAnsi="Bookman Old Style"/>
          <w:sz w:val="22"/>
          <w:szCs w:val="22"/>
          <w:lang w:val="pt-BR"/>
        </w:rPr>
        <w:t xml:space="preserve"> </w:t>
      </w:r>
      <w:r w:rsidRPr="00BD0837">
        <w:rPr>
          <w:rFonts w:ascii="Bookman Old Style" w:hAnsi="Bookman Old Style"/>
          <w:b/>
          <w:bCs/>
          <w:sz w:val="22"/>
          <w:szCs w:val="22"/>
          <w:lang w:val="pt-BR"/>
        </w:rPr>
        <w:t>ficará sujeito à cassação do registro ou do diploma</w:t>
      </w:r>
      <w:r w:rsidRPr="00BD0837">
        <w:rPr>
          <w:rFonts w:ascii="Bookman Old Style" w:hAnsi="Bookman Old Style"/>
          <w:sz w:val="22"/>
          <w:szCs w:val="22"/>
          <w:lang w:val="pt-BR"/>
        </w:rPr>
        <w:t>”.</w:t>
      </w:r>
    </w:p>
    <w:p w14:paraId="7C025E37" w14:textId="77777777" w:rsidR="00977BDC" w:rsidRPr="00BD0837" w:rsidRDefault="00977BDC" w:rsidP="00977BDC">
      <w:pPr>
        <w:pStyle w:val="Corpodetexto"/>
        <w:spacing w:line="360" w:lineRule="auto"/>
        <w:ind w:firstLine="1701"/>
        <w:jc w:val="both"/>
        <w:rPr>
          <w:rFonts w:ascii="Bookman Old Style" w:hAnsi="Bookman Old Style"/>
          <w:sz w:val="22"/>
          <w:szCs w:val="22"/>
          <w:lang w:val="pt-BR"/>
        </w:rPr>
      </w:pPr>
      <w:r w:rsidRPr="00BD0837">
        <w:rPr>
          <w:rFonts w:ascii="Bookman Old Style" w:hAnsi="Bookman Old Style"/>
          <w:sz w:val="22"/>
          <w:szCs w:val="22"/>
          <w:lang w:val="pt-BR"/>
        </w:rPr>
        <w:t>Conforme previsto na Resolução n. 23.738 de 27 de fevereiro de 2024 (Calendário Eleitoral):</w:t>
      </w:r>
    </w:p>
    <w:p w14:paraId="01E563D0" w14:textId="77777777" w:rsidR="00977BDC" w:rsidRPr="00BD0837" w:rsidRDefault="00977BDC" w:rsidP="00977BDC">
      <w:pPr>
        <w:pStyle w:val="Corpodetexto"/>
        <w:spacing w:line="360" w:lineRule="auto"/>
        <w:ind w:left="1701"/>
        <w:jc w:val="both"/>
        <w:rPr>
          <w:rFonts w:ascii="Bookman Old Style" w:hAnsi="Bookman Old Style"/>
          <w:sz w:val="22"/>
          <w:szCs w:val="22"/>
          <w:lang w:val="pt-BR"/>
        </w:rPr>
      </w:pPr>
      <w:r w:rsidRPr="00BD0837">
        <w:rPr>
          <w:rFonts w:ascii="Bookman Old Style" w:hAnsi="Bookman Old Style"/>
          <w:sz w:val="22"/>
          <w:szCs w:val="22"/>
          <w:lang w:val="pt-BR"/>
        </w:rPr>
        <w:t>“</w:t>
      </w:r>
      <w:proofErr w:type="gramStart"/>
      <w:r w:rsidRPr="00BD0837">
        <w:rPr>
          <w:rFonts w:ascii="Bookman Old Style" w:hAnsi="Bookman Old Style"/>
          <w:sz w:val="22"/>
          <w:szCs w:val="22"/>
          <w:lang w:val="pt-BR"/>
        </w:rPr>
        <w:t>JANEIRO</w:t>
      </w:r>
      <w:proofErr w:type="gramEnd"/>
      <w:r w:rsidRPr="00BD0837">
        <w:rPr>
          <w:rFonts w:ascii="Bookman Old Style" w:hAnsi="Bookman Old Style"/>
          <w:sz w:val="22"/>
          <w:szCs w:val="22"/>
          <w:lang w:val="pt-BR"/>
        </w:rPr>
        <w:t xml:space="preserve"> DE 2024</w:t>
      </w:r>
    </w:p>
    <w:p w14:paraId="5832D18B" w14:textId="77777777" w:rsidR="00977BDC" w:rsidRPr="00BD0837" w:rsidRDefault="00977BDC" w:rsidP="00977BDC">
      <w:pPr>
        <w:pStyle w:val="Corpodetexto"/>
        <w:spacing w:line="360" w:lineRule="auto"/>
        <w:ind w:left="1701"/>
        <w:jc w:val="both"/>
        <w:rPr>
          <w:rFonts w:ascii="Bookman Old Style" w:hAnsi="Bookman Old Style"/>
          <w:sz w:val="22"/>
          <w:szCs w:val="22"/>
          <w:lang w:val="pt-BR"/>
        </w:rPr>
      </w:pPr>
      <w:r w:rsidRPr="00BD0837">
        <w:rPr>
          <w:rFonts w:ascii="Bookman Old Style" w:hAnsi="Bookman Old Style"/>
          <w:sz w:val="22"/>
          <w:szCs w:val="22"/>
          <w:lang w:val="pt-BR"/>
        </w:rPr>
        <w:t>1º de janeiro - segunda-feira</w:t>
      </w:r>
    </w:p>
    <w:p w14:paraId="309D9711" w14:textId="77777777" w:rsidR="00977BDC" w:rsidRPr="00BD0837" w:rsidRDefault="00977BDC" w:rsidP="00977BDC">
      <w:pPr>
        <w:pStyle w:val="Corpodetexto"/>
        <w:spacing w:line="360" w:lineRule="auto"/>
        <w:ind w:left="1701"/>
        <w:jc w:val="both"/>
        <w:rPr>
          <w:rFonts w:ascii="Bookman Old Style" w:hAnsi="Bookman Old Style"/>
          <w:sz w:val="22"/>
          <w:szCs w:val="22"/>
          <w:lang w:val="pt-BR"/>
        </w:rPr>
      </w:pPr>
      <w:r w:rsidRPr="00BD0837">
        <w:rPr>
          <w:rFonts w:ascii="Bookman Old Style" w:hAnsi="Bookman Old Style"/>
          <w:sz w:val="22"/>
          <w:szCs w:val="22"/>
          <w:lang w:val="pt-BR"/>
        </w:rPr>
        <w:t xml:space="preserve">4. Data a partir da qual e até o final do primeiro semestre, é proibido empenhar despesas com publicidade dos órgãos públicos federais, estaduais ou municipais, ou das respectivas entidades da Administração indireta, que excedam a 6 (seis) vezes a média mensal dos valores empenhados e não cancelados nos 3 (três) últimos anos que antecedem o pleito (Lei nº 9.504/1997, art. 73, </w:t>
      </w:r>
      <w:proofErr w:type="gramStart"/>
      <w:r w:rsidRPr="00BD0837">
        <w:rPr>
          <w:rFonts w:ascii="Bookman Old Style" w:hAnsi="Bookman Old Style"/>
          <w:sz w:val="22"/>
          <w:szCs w:val="22"/>
          <w:lang w:val="pt-BR"/>
        </w:rPr>
        <w:t>VII)”</w:t>
      </w:r>
      <w:proofErr w:type="gramEnd"/>
      <w:r w:rsidRPr="00BD0837">
        <w:rPr>
          <w:rFonts w:ascii="Bookman Old Style" w:hAnsi="Bookman Old Style"/>
          <w:sz w:val="22"/>
          <w:szCs w:val="22"/>
          <w:lang w:val="pt-BR"/>
        </w:rPr>
        <w:t>.</w:t>
      </w:r>
    </w:p>
    <w:p w14:paraId="28B9424A" w14:textId="77777777" w:rsidR="00977BDC" w:rsidRPr="00BD0837" w:rsidRDefault="00977BDC" w:rsidP="00977BDC">
      <w:pPr>
        <w:pStyle w:val="Corpodetexto"/>
        <w:spacing w:line="360" w:lineRule="auto"/>
        <w:ind w:firstLine="708"/>
        <w:jc w:val="both"/>
        <w:rPr>
          <w:rFonts w:ascii="Bookman Old Style" w:hAnsi="Bookman Old Style"/>
          <w:sz w:val="22"/>
          <w:szCs w:val="22"/>
          <w:lang w:val="pt-BR"/>
        </w:rPr>
      </w:pPr>
      <w:r w:rsidRPr="00BD0837">
        <w:rPr>
          <w:rFonts w:ascii="Bookman Old Style" w:hAnsi="Bookman Old Style"/>
          <w:sz w:val="22"/>
          <w:szCs w:val="22"/>
          <w:lang w:val="pt-BR"/>
        </w:rPr>
        <w:t>O referido dispositivo impõe um limite para gastos com publicidade, que incide no primeiro semestre do ano de eleição: não se pode empenhar, nesse semestre, valor que exceda 6 vezes a média mensal dos valores empenhados e não cancelados nos 3 últimos anos que antecedem o pleito.</w:t>
      </w:r>
    </w:p>
    <w:p w14:paraId="6630E5ED" w14:textId="77777777" w:rsidR="00977BDC" w:rsidRPr="00BD0837" w:rsidRDefault="00977BDC" w:rsidP="00977BDC">
      <w:pPr>
        <w:pStyle w:val="Corpodetexto"/>
        <w:spacing w:line="360" w:lineRule="auto"/>
        <w:ind w:firstLine="708"/>
        <w:jc w:val="both"/>
        <w:rPr>
          <w:rFonts w:ascii="Bookman Old Style" w:hAnsi="Bookman Old Style"/>
          <w:sz w:val="22"/>
          <w:szCs w:val="22"/>
          <w:lang w:val="pt-BR"/>
        </w:rPr>
      </w:pPr>
      <w:r w:rsidRPr="00BD0837">
        <w:rPr>
          <w:rFonts w:ascii="Bookman Old Style" w:hAnsi="Bookman Old Style"/>
          <w:sz w:val="22"/>
          <w:szCs w:val="22"/>
          <w:lang w:val="pt-BR"/>
        </w:rPr>
        <w:t>A redação, que parece complexa, traduz a seguinte fórmula matemática:</w:t>
      </w:r>
    </w:p>
    <w:p w14:paraId="7CF19527" w14:textId="77777777" w:rsidR="00977BDC" w:rsidRPr="00BD0837" w:rsidRDefault="00977BDC" w:rsidP="00977BDC">
      <w:pPr>
        <w:pStyle w:val="Corpodetexto"/>
        <w:spacing w:line="360" w:lineRule="auto"/>
        <w:ind w:left="1701"/>
        <w:jc w:val="both"/>
        <w:rPr>
          <w:rFonts w:ascii="Bookman Old Style" w:hAnsi="Bookman Old Style"/>
          <w:sz w:val="22"/>
          <w:szCs w:val="22"/>
          <w:lang w:val="pt-BR"/>
        </w:rPr>
      </w:pPr>
      <w:r w:rsidRPr="00BD0837">
        <w:rPr>
          <w:rFonts w:ascii="Bookman Old Style" w:hAnsi="Bookman Old Style"/>
          <w:sz w:val="22"/>
          <w:szCs w:val="22"/>
          <w:lang w:val="pt-BR"/>
        </w:rPr>
        <w:t xml:space="preserve">a) primeiro, calcula-se a soma dos gastos publicitários dos 3 anos que antecedem a eleição (ano 1 </w:t>
      </w:r>
      <w:proofErr w:type="gramStart"/>
      <w:r w:rsidRPr="00BD0837">
        <w:rPr>
          <w:rFonts w:ascii="Bookman Old Style" w:hAnsi="Bookman Old Style"/>
          <w:sz w:val="22"/>
          <w:szCs w:val="22"/>
          <w:lang w:val="pt-BR"/>
        </w:rPr>
        <w:t>+</w:t>
      </w:r>
      <w:proofErr w:type="gramEnd"/>
      <w:r w:rsidRPr="00BD0837">
        <w:rPr>
          <w:rFonts w:ascii="Bookman Old Style" w:hAnsi="Bookman Old Style"/>
          <w:sz w:val="22"/>
          <w:szCs w:val="22"/>
          <w:lang w:val="pt-BR"/>
        </w:rPr>
        <w:t xml:space="preserve"> ano 2 + ano 3);</w:t>
      </w:r>
    </w:p>
    <w:p w14:paraId="5AF3F420" w14:textId="77777777" w:rsidR="00977BDC" w:rsidRPr="00BD0837" w:rsidRDefault="00977BDC" w:rsidP="00977BDC">
      <w:pPr>
        <w:pStyle w:val="Corpodetexto"/>
        <w:spacing w:line="360" w:lineRule="auto"/>
        <w:ind w:left="1701"/>
        <w:jc w:val="both"/>
        <w:rPr>
          <w:rFonts w:ascii="Bookman Old Style" w:hAnsi="Bookman Old Style"/>
          <w:sz w:val="22"/>
          <w:szCs w:val="22"/>
          <w:lang w:val="pt-BR"/>
        </w:rPr>
      </w:pPr>
      <w:r w:rsidRPr="00BD0837">
        <w:rPr>
          <w:rFonts w:ascii="Bookman Old Style" w:hAnsi="Bookman Old Style"/>
          <w:sz w:val="22"/>
          <w:szCs w:val="22"/>
          <w:lang w:val="pt-BR"/>
        </w:rPr>
        <w:t>b) depois, divide-se pela média mensal (valor total ÷ 36 meses);</w:t>
      </w:r>
    </w:p>
    <w:p w14:paraId="5BE94C4F" w14:textId="77777777" w:rsidR="00977BDC" w:rsidRPr="00BD0837" w:rsidRDefault="00977BDC" w:rsidP="00977BDC">
      <w:pPr>
        <w:pStyle w:val="Corpodetexto"/>
        <w:spacing w:line="360" w:lineRule="auto"/>
        <w:ind w:left="1701"/>
        <w:jc w:val="both"/>
        <w:rPr>
          <w:rFonts w:ascii="Bookman Old Style" w:hAnsi="Bookman Old Style"/>
          <w:sz w:val="22"/>
          <w:szCs w:val="22"/>
          <w:lang w:val="pt-BR"/>
        </w:rPr>
      </w:pPr>
      <w:r w:rsidRPr="00BD0837">
        <w:rPr>
          <w:rFonts w:ascii="Bookman Old Style" w:hAnsi="Bookman Old Style"/>
          <w:sz w:val="22"/>
          <w:szCs w:val="22"/>
          <w:lang w:val="pt-BR"/>
        </w:rPr>
        <w:t>c) obtido o valor, multiplica-se por 6, chegando ao resultado final, que representa o limite dos gastos com publicidade no primeiro semestre do ano eleitoral (valor da média x 6 = limite de gastos com publicidade).</w:t>
      </w:r>
    </w:p>
    <w:p w14:paraId="202166FD" w14:textId="77777777" w:rsidR="00977BDC" w:rsidRPr="00BD0837" w:rsidRDefault="00977BDC" w:rsidP="00977BDC">
      <w:pPr>
        <w:pStyle w:val="Corpodetexto"/>
        <w:spacing w:line="360" w:lineRule="auto"/>
        <w:ind w:firstLine="708"/>
        <w:jc w:val="both"/>
        <w:rPr>
          <w:rFonts w:ascii="Bookman Old Style" w:hAnsi="Bookman Old Style"/>
          <w:sz w:val="22"/>
          <w:szCs w:val="22"/>
          <w:lang w:val="pt-BR"/>
        </w:rPr>
      </w:pPr>
      <w:r w:rsidRPr="00BD0837">
        <w:rPr>
          <w:rFonts w:ascii="Bookman Old Style" w:hAnsi="Bookman Old Style"/>
          <w:sz w:val="22"/>
          <w:szCs w:val="22"/>
          <w:lang w:val="pt-BR"/>
        </w:rPr>
        <w:lastRenderedPageBreak/>
        <w:t xml:space="preserve">A partir de tais premissas, percebe-se que </w:t>
      </w:r>
      <w:r>
        <w:rPr>
          <w:rFonts w:ascii="Bookman Old Style" w:hAnsi="Bookman Old Style"/>
          <w:sz w:val="22"/>
          <w:szCs w:val="22"/>
          <w:lang w:val="pt-BR"/>
        </w:rPr>
        <w:t>a primeira investigada</w:t>
      </w:r>
      <w:r w:rsidRPr="00BD0837">
        <w:rPr>
          <w:rFonts w:ascii="Bookman Old Style" w:hAnsi="Bookman Old Style"/>
          <w:sz w:val="22"/>
          <w:szCs w:val="22"/>
          <w:lang w:val="pt-BR"/>
        </w:rPr>
        <w:t xml:space="preserve"> violou o l</w:t>
      </w:r>
      <w:r>
        <w:rPr>
          <w:rFonts w:ascii="Bookman Old Style" w:hAnsi="Bookman Old Style"/>
          <w:sz w:val="22"/>
          <w:szCs w:val="22"/>
          <w:lang w:val="pt-BR"/>
        </w:rPr>
        <w:t>imite de gastos previstos na Lei</w:t>
      </w:r>
      <w:r w:rsidRPr="00BD0837">
        <w:rPr>
          <w:rFonts w:ascii="Bookman Old Style" w:hAnsi="Bookman Old Style"/>
          <w:sz w:val="22"/>
          <w:szCs w:val="22"/>
          <w:lang w:val="pt-BR"/>
        </w:rPr>
        <w:t xml:space="preserve"> </w:t>
      </w:r>
      <w:r>
        <w:rPr>
          <w:rFonts w:ascii="Bookman Old Style" w:hAnsi="Bookman Old Style"/>
          <w:sz w:val="22"/>
          <w:szCs w:val="22"/>
          <w:lang w:val="pt-BR"/>
        </w:rPr>
        <w:t xml:space="preserve">nº </w:t>
      </w:r>
      <w:r w:rsidRPr="00BD0837">
        <w:rPr>
          <w:rFonts w:ascii="Bookman Old Style" w:hAnsi="Bookman Old Style"/>
          <w:sz w:val="22"/>
          <w:szCs w:val="22"/>
          <w:lang w:val="pt-BR"/>
        </w:rPr>
        <w:t>9.504/97.</w:t>
      </w:r>
    </w:p>
    <w:p w14:paraId="3C78CE27" w14:textId="77777777" w:rsidR="00977BDC" w:rsidRPr="00BD0837" w:rsidRDefault="00977BDC" w:rsidP="00977BDC">
      <w:pPr>
        <w:pStyle w:val="Corpodetexto"/>
        <w:spacing w:line="360" w:lineRule="auto"/>
        <w:ind w:firstLine="708"/>
        <w:jc w:val="both"/>
        <w:rPr>
          <w:rFonts w:ascii="Bookman Old Style" w:hAnsi="Bookman Old Style"/>
          <w:sz w:val="22"/>
          <w:szCs w:val="22"/>
          <w:lang w:val="pt-BR"/>
        </w:rPr>
      </w:pPr>
      <w:r w:rsidRPr="00BD0837">
        <w:rPr>
          <w:rFonts w:ascii="Bookman Old Style" w:hAnsi="Bookman Old Style"/>
          <w:sz w:val="22"/>
          <w:szCs w:val="22"/>
          <w:lang w:val="pt-BR"/>
        </w:rPr>
        <w:t xml:space="preserve">Analisando </w:t>
      </w:r>
      <w:r>
        <w:rPr>
          <w:rFonts w:ascii="Bookman Old Style" w:hAnsi="Bookman Old Style"/>
          <w:sz w:val="22"/>
          <w:szCs w:val="22"/>
          <w:lang w:val="pt-BR"/>
        </w:rPr>
        <w:t>a diferença de pagamentos mensais</w:t>
      </w:r>
      <w:r w:rsidRPr="00BD0837">
        <w:rPr>
          <w:rFonts w:ascii="Bookman Old Style" w:hAnsi="Bookman Old Style"/>
          <w:sz w:val="22"/>
          <w:szCs w:val="22"/>
          <w:lang w:val="pt-BR"/>
        </w:rPr>
        <w:t>, comparando-s</w:t>
      </w:r>
      <w:r>
        <w:rPr>
          <w:rFonts w:ascii="Bookman Old Style" w:hAnsi="Bookman Old Style"/>
          <w:sz w:val="22"/>
          <w:szCs w:val="22"/>
          <w:lang w:val="pt-BR"/>
        </w:rPr>
        <w:t>e os anos da gestão da primeira investigada</w:t>
      </w:r>
      <w:r w:rsidRPr="00BD0837">
        <w:rPr>
          <w:rFonts w:ascii="Bookman Old Style" w:hAnsi="Bookman Old Style"/>
          <w:sz w:val="22"/>
          <w:szCs w:val="22"/>
          <w:lang w:val="pt-BR"/>
        </w:rPr>
        <w:t xml:space="preserve">, tendo como referência 2021, 2022, 2023 </w:t>
      </w:r>
      <w:r>
        <w:rPr>
          <w:rFonts w:ascii="Bookman Old Style" w:hAnsi="Bookman Old Style"/>
          <w:sz w:val="22"/>
          <w:szCs w:val="22"/>
          <w:lang w:val="pt-BR"/>
        </w:rPr>
        <w:t>e</w:t>
      </w:r>
      <w:r w:rsidRPr="00BD0837">
        <w:rPr>
          <w:rFonts w:ascii="Bookman Old Style" w:hAnsi="Bookman Old Style"/>
          <w:sz w:val="22"/>
          <w:szCs w:val="22"/>
          <w:lang w:val="pt-BR"/>
        </w:rPr>
        <w:t xml:space="preserve"> 2024, </w:t>
      </w:r>
      <w:r w:rsidRPr="00BD0837">
        <w:rPr>
          <w:rFonts w:ascii="Bookman Old Style" w:hAnsi="Bookman Old Style"/>
          <w:b/>
          <w:bCs/>
          <w:sz w:val="22"/>
          <w:szCs w:val="22"/>
          <w:highlight w:val="yellow"/>
          <w:lang w:val="pt-BR"/>
        </w:rPr>
        <w:t>percebe-se a conduta vedada, À MEDIDA QUE SE APROXIMA O ANO</w:t>
      </w:r>
      <w:r>
        <w:rPr>
          <w:rFonts w:ascii="Bookman Old Style" w:hAnsi="Bookman Old Style"/>
          <w:b/>
          <w:bCs/>
          <w:sz w:val="22"/>
          <w:szCs w:val="22"/>
          <w:highlight w:val="yellow"/>
          <w:lang w:val="pt-BR"/>
        </w:rPr>
        <w:t>/PERÍODO</w:t>
      </w:r>
      <w:r w:rsidRPr="00BD0837">
        <w:rPr>
          <w:rFonts w:ascii="Bookman Old Style" w:hAnsi="Bookman Old Style"/>
          <w:b/>
          <w:bCs/>
          <w:sz w:val="22"/>
          <w:szCs w:val="22"/>
          <w:highlight w:val="yellow"/>
          <w:lang w:val="pt-BR"/>
        </w:rPr>
        <w:t xml:space="preserve"> ELEITORAL</w:t>
      </w:r>
      <w:r>
        <w:rPr>
          <w:rFonts w:ascii="Bookman Old Style" w:hAnsi="Bookman Old Style"/>
          <w:b/>
          <w:bCs/>
          <w:sz w:val="22"/>
          <w:szCs w:val="22"/>
          <w:lang w:val="pt-BR"/>
        </w:rPr>
        <w:t xml:space="preserve"> (DOC. 11)</w:t>
      </w:r>
      <w:r w:rsidRPr="00BD0837">
        <w:rPr>
          <w:rFonts w:ascii="Bookman Old Style" w:hAnsi="Bookman Old Style"/>
          <w:sz w:val="22"/>
          <w:szCs w:val="22"/>
          <w:lang w:val="pt-BR"/>
        </w:rPr>
        <w:t>, senão vejamos:</w:t>
      </w:r>
    </w:p>
    <w:tbl>
      <w:tblPr>
        <w:tblStyle w:val="Tabelacomgrade"/>
        <w:tblW w:w="0" w:type="auto"/>
        <w:tblLook w:val="04A0" w:firstRow="1" w:lastRow="0" w:firstColumn="1" w:lastColumn="0" w:noHBand="0" w:noVBand="1"/>
      </w:tblPr>
      <w:tblGrid>
        <w:gridCol w:w="1941"/>
        <w:gridCol w:w="1512"/>
        <w:gridCol w:w="1413"/>
        <w:gridCol w:w="1650"/>
        <w:gridCol w:w="1701"/>
      </w:tblGrid>
      <w:tr w:rsidR="00977BDC" w:rsidRPr="00BD0837" w14:paraId="421FFAD6" w14:textId="77777777" w:rsidTr="005D448C">
        <w:tc>
          <w:tcPr>
            <w:tcW w:w="1941" w:type="dxa"/>
          </w:tcPr>
          <w:p w14:paraId="01898AA2" w14:textId="77777777" w:rsidR="00977BDC" w:rsidRPr="00BD0837" w:rsidRDefault="00977BDC" w:rsidP="005D448C">
            <w:pPr>
              <w:pStyle w:val="Corpodetexto"/>
              <w:spacing w:line="360" w:lineRule="auto"/>
              <w:jc w:val="both"/>
              <w:rPr>
                <w:rFonts w:ascii="Bookman Old Style" w:hAnsi="Bookman Old Style"/>
                <w:b/>
                <w:bCs/>
                <w:sz w:val="22"/>
                <w:szCs w:val="22"/>
                <w:lang w:val="pt-BR"/>
              </w:rPr>
            </w:pPr>
            <w:r w:rsidRPr="00BD0837">
              <w:rPr>
                <w:rFonts w:ascii="Bookman Old Style" w:hAnsi="Bookman Old Style"/>
                <w:b/>
                <w:bCs/>
                <w:sz w:val="22"/>
                <w:szCs w:val="22"/>
                <w:lang w:val="pt-BR"/>
              </w:rPr>
              <w:t>ANO</w:t>
            </w:r>
          </w:p>
        </w:tc>
        <w:tc>
          <w:tcPr>
            <w:tcW w:w="1512" w:type="dxa"/>
          </w:tcPr>
          <w:p w14:paraId="149821E0" w14:textId="77777777" w:rsidR="00977BDC" w:rsidRPr="00BD0837" w:rsidRDefault="00977BDC" w:rsidP="005D448C">
            <w:pPr>
              <w:pStyle w:val="Corpodetexto"/>
              <w:spacing w:line="360" w:lineRule="auto"/>
              <w:jc w:val="both"/>
              <w:rPr>
                <w:rFonts w:ascii="Bookman Old Style" w:hAnsi="Bookman Old Style"/>
                <w:b/>
                <w:bCs/>
                <w:sz w:val="22"/>
                <w:szCs w:val="22"/>
                <w:lang w:val="pt-BR"/>
              </w:rPr>
            </w:pPr>
            <w:r w:rsidRPr="00BD0837">
              <w:rPr>
                <w:rFonts w:ascii="Bookman Old Style" w:hAnsi="Bookman Old Style"/>
                <w:b/>
                <w:bCs/>
                <w:sz w:val="22"/>
                <w:szCs w:val="22"/>
                <w:lang w:val="pt-BR"/>
              </w:rPr>
              <w:t>2021</w:t>
            </w:r>
          </w:p>
        </w:tc>
        <w:tc>
          <w:tcPr>
            <w:tcW w:w="1413" w:type="dxa"/>
          </w:tcPr>
          <w:p w14:paraId="2B584A9F" w14:textId="77777777" w:rsidR="00977BDC" w:rsidRPr="00BD0837" w:rsidRDefault="00977BDC" w:rsidP="005D448C">
            <w:pPr>
              <w:pStyle w:val="Corpodetexto"/>
              <w:spacing w:line="360" w:lineRule="auto"/>
              <w:jc w:val="both"/>
              <w:rPr>
                <w:rFonts w:ascii="Bookman Old Style" w:hAnsi="Bookman Old Style"/>
                <w:b/>
                <w:bCs/>
                <w:sz w:val="22"/>
                <w:szCs w:val="22"/>
                <w:lang w:val="pt-BR"/>
              </w:rPr>
            </w:pPr>
            <w:r w:rsidRPr="00BD0837">
              <w:rPr>
                <w:rFonts w:ascii="Bookman Old Style" w:hAnsi="Bookman Old Style"/>
                <w:b/>
                <w:bCs/>
                <w:sz w:val="22"/>
                <w:szCs w:val="22"/>
                <w:lang w:val="pt-BR"/>
              </w:rPr>
              <w:t>2022</w:t>
            </w:r>
          </w:p>
        </w:tc>
        <w:tc>
          <w:tcPr>
            <w:tcW w:w="1650" w:type="dxa"/>
          </w:tcPr>
          <w:p w14:paraId="7533763C" w14:textId="77777777" w:rsidR="00977BDC" w:rsidRPr="00BD0837" w:rsidRDefault="00977BDC" w:rsidP="005D448C">
            <w:pPr>
              <w:pStyle w:val="Corpodetexto"/>
              <w:spacing w:line="360" w:lineRule="auto"/>
              <w:jc w:val="both"/>
              <w:rPr>
                <w:rFonts w:ascii="Bookman Old Style" w:hAnsi="Bookman Old Style"/>
                <w:b/>
                <w:bCs/>
                <w:sz w:val="22"/>
                <w:szCs w:val="22"/>
                <w:lang w:val="pt-BR"/>
              </w:rPr>
            </w:pPr>
            <w:r w:rsidRPr="00BD0837">
              <w:rPr>
                <w:rFonts w:ascii="Bookman Old Style" w:hAnsi="Bookman Old Style"/>
                <w:b/>
                <w:bCs/>
                <w:sz w:val="22"/>
                <w:szCs w:val="22"/>
                <w:lang w:val="pt-BR"/>
              </w:rPr>
              <w:t>2023</w:t>
            </w:r>
          </w:p>
        </w:tc>
        <w:tc>
          <w:tcPr>
            <w:tcW w:w="1701" w:type="dxa"/>
          </w:tcPr>
          <w:p w14:paraId="524BD465" w14:textId="77777777" w:rsidR="00977BDC" w:rsidRPr="00BD0837" w:rsidRDefault="00977BDC" w:rsidP="005D448C">
            <w:pPr>
              <w:pStyle w:val="Corpodetexto"/>
              <w:spacing w:line="360" w:lineRule="auto"/>
              <w:jc w:val="both"/>
              <w:rPr>
                <w:rFonts w:ascii="Bookman Old Style" w:hAnsi="Bookman Old Style"/>
                <w:b/>
                <w:bCs/>
                <w:sz w:val="22"/>
                <w:szCs w:val="22"/>
                <w:lang w:val="pt-BR"/>
              </w:rPr>
            </w:pPr>
            <w:r w:rsidRPr="00BD0837">
              <w:rPr>
                <w:rFonts w:ascii="Bookman Old Style" w:hAnsi="Bookman Old Style"/>
                <w:b/>
                <w:bCs/>
                <w:sz w:val="22"/>
                <w:szCs w:val="22"/>
                <w:lang w:val="pt-BR"/>
              </w:rPr>
              <w:t>2024 (até junho)</w:t>
            </w:r>
          </w:p>
        </w:tc>
      </w:tr>
      <w:tr w:rsidR="00977BDC" w:rsidRPr="00BD0837" w14:paraId="3DE369A9" w14:textId="77777777" w:rsidTr="005D448C">
        <w:tc>
          <w:tcPr>
            <w:tcW w:w="1941" w:type="dxa"/>
          </w:tcPr>
          <w:p w14:paraId="5FE6BCE8" w14:textId="77777777" w:rsidR="00977BDC" w:rsidRPr="00BD0837" w:rsidRDefault="00977BDC" w:rsidP="005D448C">
            <w:pPr>
              <w:pStyle w:val="Corpodetexto"/>
              <w:spacing w:line="360" w:lineRule="auto"/>
              <w:jc w:val="both"/>
              <w:rPr>
                <w:rFonts w:ascii="Bookman Old Style" w:hAnsi="Bookman Old Style"/>
                <w:b/>
                <w:bCs/>
                <w:sz w:val="22"/>
                <w:szCs w:val="22"/>
                <w:lang w:val="pt-BR"/>
              </w:rPr>
            </w:pPr>
            <w:r w:rsidRPr="00BD0837">
              <w:rPr>
                <w:rFonts w:ascii="Bookman Old Style" w:hAnsi="Bookman Old Style"/>
                <w:b/>
                <w:bCs/>
                <w:sz w:val="22"/>
                <w:szCs w:val="22"/>
                <w:lang w:val="pt-BR"/>
              </w:rPr>
              <w:t>VALOR</w:t>
            </w:r>
          </w:p>
        </w:tc>
        <w:tc>
          <w:tcPr>
            <w:tcW w:w="1512" w:type="dxa"/>
          </w:tcPr>
          <w:p w14:paraId="31E9EFF7" w14:textId="77777777" w:rsidR="00977BDC" w:rsidRPr="00BD0837" w:rsidRDefault="00977BDC" w:rsidP="005D448C">
            <w:pPr>
              <w:pStyle w:val="Corpodetexto"/>
              <w:spacing w:line="360" w:lineRule="auto"/>
              <w:jc w:val="both"/>
              <w:rPr>
                <w:rFonts w:ascii="Bookman Old Style" w:hAnsi="Bookman Old Style"/>
                <w:sz w:val="22"/>
                <w:szCs w:val="22"/>
                <w:lang w:val="pt-BR"/>
              </w:rPr>
            </w:pPr>
            <w:r w:rsidRPr="00BD0837">
              <w:rPr>
                <w:rFonts w:ascii="Bookman Old Style" w:hAnsi="Bookman Old Style"/>
                <w:sz w:val="22"/>
                <w:szCs w:val="22"/>
                <w:lang w:val="pt-BR"/>
              </w:rPr>
              <w:t xml:space="preserve">R$ </w:t>
            </w:r>
            <w:r w:rsidRPr="003B3D5F">
              <w:rPr>
                <w:rFonts w:ascii="Bookman Old Style" w:hAnsi="Bookman Old Style"/>
                <w:sz w:val="22"/>
                <w:szCs w:val="22"/>
                <w:lang w:val="pt-BR"/>
              </w:rPr>
              <w:t>65.684,00</w:t>
            </w:r>
          </w:p>
        </w:tc>
        <w:tc>
          <w:tcPr>
            <w:tcW w:w="1413" w:type="dxa"/>
          </w:tcPr>
          <w:p w14:paraId="76A7AED8" w14:textId="77777777" w:rsidR="00977BDC" w:rsidRPr="00BD0837" w:rsidRDefault="00977BDC" w:rsidP="005D448C">
            <w:pPr>
              <w:pStyle w:val="Corpodetexto"/>
              <w:spacing w:line="360" w:lineRule="auto"/>
              <w:jc w:val="both"/>
              <w:rPr>
                <w:rFonts w:ascii="Bookman Old Style" w:hAnsi="Bookman Old Style"/>
                <w:sz w:val="22"/>
                <w:szCs w:val="22"/>
                <w:lang w:val="pt-BR"/>
              </w:rPr>
            </w:pPr>
            <w:r w:rsidRPr="00BD0837">
              <w:rPr>
                <w:rFonts w:ascii="Bookman Old Style" w:hAnsi="Bookman Old Style"/>
                <w:sz w:val="22"/>
                <w:szCs w:val="22"/>
                <w:lang w:val="pt-BR"/>
              </w:rPr>
              <w:t xml:space="preserve">R$ </w:t>
            </w:r>
            <w:r w:rsidRPr="003B3D5F">
              <w:rPr>
                <w:rFonts w:ascii="Bookman Old Style" w:hAnsi="Bookman Old Style"/>
                <w:sz w:val="22"/>
                <w:szCs w:val="22"/>
                <w:lang w:val="pt-BR"/>
              </w:rPr>
              <w:t>65.880,00</w:t>
            </w:r>
          </w:p>
        </w:tc>
        <w:tc>
          <w:tcPr>
            <w:tcW w:w="1650" w:type="dxa"/>
          </w:tcPr>
          <w:p w14:paraId="19EB85B0" w14:textId="77777777" w:rsidR="00977BDC" w:rsidRPr="00BD0837" w:rsidRDefault="00977BDC" w:rsidP="005D448C">
            <w:pPr>
              <w:pStyle w:val="Corpodetexto"/>
              <w:spacing w:line="360" w:lineRule="auto"/>
              <w:jc w:val="both"/>
              <w:rPr>
                <w:rFonts w:ascii="Bookman Old Style" w:hAnsi="Bookman Old Style"/>
                <w:sz w:val="22"/>
                <w:szCs w:val="22"/>
                <w:lang w:val="pt-BR"/>
              </w:rPr>
            </w:pPr>
            <w:r w:rsidRPr="00BD0837">
              <w:rPr>
                <w:rFonts w:ascii="Bookman Old Style" w:hAnsi="Bookman Old Style"/>
                <w:sz w:val="22"/>
                <w:szCs w:val="22"/>
                <w:lang w:val="pt-BR"/>
              </w:rPr>
              <w:t xml:space="preserve">R$ </w:t>
            </w:r>
            <w:r w:rsidRPr="003B3D5F">
              <w:rPr>
                <w:rFonts w:ascii="Bookman Old Style" w:hAnsi="Bookman Old Style"/>
                <w:sz w:val="22"/>
                <w:szCs w:val="22"/>
                <w:lang w:val="pt-BR"/>
              </w:rPr>
              <w:t>77.510,00</w:t>
            </w:r>
          </w:p>
        </w:tc>
        <w:tc>
          <w:tcPr>
            <w:tcW w:w="1701" w:type="dxa"/>
          </w:tcPr>
          <w:p w14:paraId="7B747618" w14:textId="77777777" w:rsidR="00977BDC" w:rsidRPr="00BD0837" w:rsidRDefault="00977BDC" w:rsidP="005D448C">
            <w:pPr>
              <w:pStyle w:val="Corpodetexto"/>
              <w:spacing w:line="360" w:lineRule="auto"/>
              <w:jc w:val="both"/>
              <w:rPr>
                <w:rFonts w:ascii="Bookman Old Style" w:hAnsi="Bookman Old Style"/>
                <w:sz w:val="22"/>
                <w:szCs w:val="22"/>
                <w:lang w:val="pt-BR"/>
              </w:rPr>
            </w:pPr>
            <w:r w:rsidRPr="00BD0837">
              <w:rPr>
                <w:rFonts w:ascii="Bookman Old Style" w:hAnsi="Bookman Old Style"/>
                <w:sz w:val="22"/>
                <w:szCs w:val="22"/>
                <w:lang w:val="pt-BR"/>
              </w:rPr>
              <w:t>R$</w:t>
            </w:r>
            <w:r>
              <w:rPr>
                <w:rFonts w:ascii="Bookman Old Style" w:hAnsi="Bookman Old Style"/>
                <w:sz w:val="22"/>
                <w:szCs w:val="22"/>
                <w:lang w:val="pt-BR"/>
              </w:rPr>
              <w:t xml:space="preserve"> </w:t>
            </w:r>
            <w:r w:rsidRPr="003B3D5F">
              <w:rPr>
                <w:rFonts w:ascii="Bookman Old Style" w:hAnsi="Bookman Old Style"/>
                <w:sz w:val="22"/>
                <w:szCs w:val="22"/>
                <w:lang w:val="pt-BR"/>
              </w:rPr>
              <w:t>209.074,00</w:t>
            </w:r>
          </w:p>
        </w:tc>
      </w:tr>
    </w:tbl>
    <w:p w14:paraId="58594472" w14:textId="77777777" w:rsidR="00977BDC" w:rsidRDefault="00977BDC" w:rsidP="00977BDC">
      <w:pPr>
        <w:pStyle w:val="Corpodetexto"/>
        <w:spacing w:line="360" w:lineRule="auto"/>
        <w:ind w:firstLine="708"/>
        <w:jc w:val="both"/>
        <w:rPr>
          <w:rFonts w:ascii="Bookman Old Style" w:hAnsi="Bookman Old Style"/>
          <w:sz w:val="22"/>
          <w:szCs w:val="22"/>
          <w:lang w:val="pt-BR"/>
        </w:rPr>
      </w:pPr>
    </w:p>
    <w:p w14:paraId="73A3B143" w14:textId="77777777" w:rsidR="00977BDC" w:rsidRPr="00BD0837" w:rsidRDefault="00977BDC" w:rsidP="00977BDC">
      <w:pPr>
        <w:pStyle w:val="Corpodetexto"/>
        <w:spacing w:line="360" w:lineRule="auto"/>
        <w:ind w:firstLine="708"/>
        <w:jc w:val="both"/>
        <w:rPr>
          <w:rFonts w:ascii="Bookman Old Style" w:hAnsi="Bookman Old Style"/>
          <w:sz w:val="22"/>
          <w:szCs w:val="22"/>
          <w:lang w:val="pt-BR"/>
        </w:rPr>
      </w:pPr>
      <w:r w:rsidRPr="00BD0837">
        <w:rPr>
          <w:rFonts w:ascii="Bookman Old Style" w:hAnsi="Bookman Old Style"/>
          <w:sz w:val="22"/>
          <w:szCs w:val="22"/>
          <w:lang w:val="pt-BR"/>
        </w:rPr>
        <w:t xml:space="preserve">A média de gastos dos últimos 03 anos corresponde à soma dos gastos realizados em 2021, 2022 e 2023, que totalizou o valor de </w:t>
      </w:r>
      <w:r w:rsidRPr="00987C80">
        <w:rPr>
          <w:rFonts w:ascii="Bookman Old Style" w:hAnsi="Bookman Old Style"/>
          <w:b/>
          <w:sz w:val="22"/>
          <w:szCs w:val="22"/>
          <w:lang w:val="pt-BR"/>
        </w:rPr>
        <w:t>R$ 209.074,00</w:t>
      </w:r>
      <w:r>
        <w:rPr>
          <w:rFonts w:ascii="Bookman Old Style" w:hAnsi="Bookman Old Style"/>
          <w:sz w:val="22"/>
          <w:szCs w:val="22"/>
          <w:lang w:val="pt-BR"/>
        </w:rPr>
        <w:t xml:space="preserve"> </w:t>
      </w:r>
      <w:r w:rsidRPr="00987C80">
        <w:rPr>
          <w:rFonts w:ascii="Bookman Old Style" w:hAnsi="Bookman Old Style"/>
          <w:b/>
          <w:sz w:val="22"/>
          <w:szCs w:val="22"/>
          <w:lang w:val="pt-BR"/>
        </w:rPr>
        <w:t>(duzentos e nove mil e setenta e quatro reais)</w:t>
      </w:r>
      <w:r w:rsidRPr="00BD0837">
        <w:rPr>
          <w:rFonts w:ascii="Bookman Old Style" w:hAnsi="Bookman Old Style"/>
          <w:sz w:val="22"/>
          <w:szCs w:val="22"/>
          <w:lang w:val="pt-BR"/>
        </w:rPr>
        <w:t xml:space="preserve">. Esse valor, dividido por 36 meses (03 anos), equivale a uma média mensal de </w:t>
      </w:r>
      <w:r w:rsidRPr="00987C80">
        <w:rPr>
          <w:rFonts w:ascii="Bookman Old Style" w:hAnsi="Bookman Old Style"/>
          <w:b/>
          <w:sz w:val="22"/>
          <w:szCs w:val="22"/>
          <w:lang w:val="pt-BR"/>
        </w:rPr>
        <w:t>R$ 5.807,61</w:t>
      </w:r>
      <w:r>
        <w:rPr>
          <w:rFonts w:ascii="Bookman Old Style" w:hAnsi="Bookman Old Style"/>
          <w:b/>
          <w:sz w:val="22"/>
          <w:szCs w:val="22"/>
          <w:lang w:val="pt-BR"/>
        </w:rPr>
        <w:t xml:space="preserve"> (cinco mil, oitocentos e sete reais e sessenta e um centavos)</w:t>
      </w:r>
      <w:r w:rsidRPr="00BD0837">
        <w:rPr>
          <w:rFonts w:ascii="Bookman Old Style" w:hAnsi="Bookman Old Style"/>
          <w:sz w:val="22"/>
          <w:szCs w:val="22"/>
          <w:lang w:val="pt-BR"/>
        </w:rPr>
        <w:t>.</w:t>
      </w:r>
    </w:p>
    <w:p w14:paraId="69D44E19" w14:textId="77777777" w:rsidR="00977BDC" w:rsidRPr="00BD0837" w:rsidRDefault="00977BDC" w:rsidP="00977BDC">
      <w:pPr>
        <w:pStyle w:val="Corpodetexto"/>
        <w:spacing w:line="360" w:lineRule="auto"/>
        <w:ind w:firstLine="708"/>
        <w:jc w:val="both"/>
        <w:rPr>
          <w:rFonts w:ascii="Bookman Old Style" w:hAnsi="Bookman Old Style"/>
          <w:sz w:val="22"/>
          <w:szCs w:val="22"/>
          <w:lang w:val="pt-BR"/>
        </w:rPr>
      </w:pPr>
      <w:r w:rsidRPr="00BD0837">
        <w:rPr>
          <w:rFonts w:ascii="Bookman Old Style" w:hAnsi="Bookman Old Style"/>
          <w:sz w:val="22"/>
          <w:szCs w:val="22"/>
          <w:lang w:val="pt-BR"/>
        </w:rPr>
        <w:t xml:space="preserve">Essa média deve ser multiplicada por 6, obtendo o limite máximo de gastos com publicidade institucional no primeiro semestre do ano eleitoral, encontrando o valor de </w:t>
      </w:r>
      <w:r w:rsidRPr="00987C80">
        <w:rPr>
          <w:rFonts w:ascii="Bookman Old Style" w:hAnsi="Bookman Old Style"/>
          <w:b/>
          <w:sz w:val="22"/>
          <w:szCs w:val="22"/>
          <w:lang w:val="pt-BR"/>
        </w:rPr>
        <w:t>R$ 34.845,67</w:t>
      </w:r>
      <w:r>
        <w:rPr>
          <w:rFonts w:ascii="Bookman Old Style" w:hAnsi="Bookman Old Style"/>
          <w:sz w:val="22"/>
          <w:szCs w:val="22"/>
          <w:lang w:val="pt-BR"/>
        </w:rPr>
        <w:t xml:space="preserve"> </w:t>
      </w:r>
      <w:r w:rsidRPr="00987C80">
        <w:rPr>
          <w:rFonts w:ascii="Bookman Old Style" w:hAnsi="Bookman Old Style"/>
          <w:b/>
          <w:sz w:val="22"/>
          <w:szCs w:val="22"/>
          <w:lang w:val="pt-BR"/>
        </w:rPr>
        <w:t>(trinta e quatro mil, oitocentos e quarenta e cinco reais e sessenta e sete centavos)</w:t>
      </w:r>
      <w:r w:rsidRPr="00BD0837">
        <w:rPr>
          <w:rFonts w:ascii="Bookman Old Style" w:hAnsi="Bookman Old Style"/>
          <w:sz w:val="22"/>
          <w:szCs w:val="22"/>
          <w:lang w:val="pt-BR"/>
        </w:rPr>
        <w:t xml:space="preserve">, todavia, a prefeita gastou no primeiro semestre o valor de </w:t>
      </w:r>
      <w:r w:rsidRPr="00987C80">
        <w:rPr>
          <w:rFonts w:ascii="Bookman Old Style" w:hAnsi="Bookman Old Style"/>
          <w:b/>
          <w:sz w:val="22"/>
          <w:szCs w:val="22"/>
          <w:lang w:val="pt-BR"/>
        </w:rPr>
        <w:t>R$ 53.780,00</w:t>
      </w:r>
      <w:r>
        <w:rPr>
          <w:rFonts w:ascii="Bookman Old Style" w:hAnsi="Bookman Old Style"/>
          <w:sz w:val="22"/>
          <w:szCs w:val="22"/>
          <w:lang w:val="pt-BR"/>
        </w:rPr>
        <w:t xml:space="preserve"> </w:t>
      </w:r>
      <w:r w:rsidRPr="00987C80">
        <w:rPr>
          <w:rFonts w:ascii="Bookman Old Style" w:hAnsi="Bookman Old Style"/>
          <w:b/>
          <w:sz w:val="22"/>
          <w:szCs w:val="22"/>
          <w:lang w:val="pt-BR"/>
        </w:rPr>
        <w:t>(cinquenta e três mil e setecentos e oitenta reais)</w:t>
      </w:r>
      <w:r w:rsidRPr="00BD0837">
        <w:rPr>
          <w:rFonts w:ascii="Bookman Old Style" w:hAnsi="Bookman Old Style"/>
          <w:sz w:val="22"/>
          <w:szCs w:val="22"/>
          <w:lang w:val="pt-BR"/>
        </w:rPr>
        <w:t>, ultrapassando o limite de gastos com publicidade institucional no primeiro semestre do ano eleitoral.</w:t>
      </w:r>
    </w:p>
    <w:p w14:paraId="10C5118B" w14:textId="77777777" w:rsidR="00977BDC" w:rsidRPr="00BD0837" w:rsidRDefault="00977BDC" w:rsidP="00977BDC">
      <w:pPr>
        <w:pStyle w:val="Corpodetexto"/>
        <w:spacing w:line="360" w:lineRule="auto"/>
        <w:ind w:firstLine="708"/>
        <w:jc w:val="both"/>
        <w:rPr>
          <w:rFonts w:ascii="Bookman Old Style" w:hAnsi="Bookman Old Style"/>
          <w:sz w:val="22"/>
          <w:szCs w:val="22"/>
          <w:lang w:val="pt-BR"/>
        </w:rPr>
      </w:pPr>
      <w:r w:rsidRPr="00BD0837">
        <w:rPr>
          <w:rFonts w:ascii="Bookman Old Style" w:hAnsi="Bookman Old Style"/>
          <w:sz w:val="22"/>
          <w:szCs w:val="22"/>
          <w:lang w:val="pt-BR"/>
        </w:rPr>
        <w:t xml:space="preserve">Assim, temos que o limite de gastos no primeiro semestre de 2024 para propaganda institucional era de R$ </w:t>
      </w:r>
      <w:r w:rsidRPr="003B3D5F">
        <w:rPr>
          <w:rFonts w:ascii="Bookman Old Style" w:hAnsi="Bookman Old Style"/>
          <w:sz w:val="22"/>
          <w:szCs w:val="22"/>
          <w:lang w:val="pt-BR"/>
        </w:rPr>
        <w:t>34.845,67</w:t>
      </w:r>
      <w:r w:rsidRPr="00BD0837">
        <w:rPr>
          <w:rFonts w:ascii="Bookman Old Style" w:hAnsi="Bookman Old Style"/>
          <w:sz w:val="22"/>
          <w:szCs w:val="22"/>
          <w:lang w:val="pt-BR"/>
        </w:rPr>
        <w:t xml:space="preserve">, contudo, a prefeita investigada gastou R$ </w:t>
      </w:r>
      <w:r w:rsidRPr="003B3D5F">
        <w:rPr>
          <w:rFonts w:ascii="Bookman Old Style" w:hAnsi="Bookman Old Style"/>
          <w:sz w:val="22"/>
          <w:szCs w:val="22"/>
          <w:lang w:val="pt-BR"/>
        </w:rPr>
        <w:t>53.780,00</w:t>
      </w:r>
      <w:r w:rsidRPr="00BD0837">
        <w:rPr>
          <w:rFonts w:ascii="Bookman Old Style" w:hAnsi="Bookman Old Style"/>
          <w:sz w:val="22"/>
          <w:szCs w:val="22"/>
          <w:lang w:val="pt-BR"/>
        </w:rPr>
        <w:t xml:space="preserve">, </w:t>
      </w:r>
      <w:r w:rsidRPr="00BD0837">
        <w:rPr>
          <w:rFonts w:ascii="Bookman Old Style" w:hAnsi="Bookman Old Style"/>
          <w:b/>
          <w:bCs/>
          <w:sz w:val="22"/>
          <w:szCs w:val="22"/>
          <w:u w:val="single"/>
          <w:lang w:val="pt-BR"/>
        </w:rPr>
        <w:t>ultrapassando o limite em 5</w:t>
      </w:r>
      <w:r>
        <w:rPr>
          <w:rFonts w:ascii="Bookman Old Style" w:hAnsi="Bookman Old Style"/>
          <w:b/>
          <w:bCs/>
          <w:sz w:val="22"/>
          <w:szCs w:val="22"/>
          <w:u w:val="single"/>
          <w:lang w:val="pt-BR"/>
        </w:rPr>
        <w:t>4</w:t>
      </w:r>
      <w:r w:rsidRPr="00BD0837">
        <w:rPr>
          <w:rFonts w:ascii="Bookman Old Style" w:hAnsi="Bookman Old Style"/>
          <w:b/>
          <w:bCs/>
          <w:sz w:val="22"/>
          <w:szCs w:val="22"/>
          <w:u w:val="single"/>
          <w:lang w:val="pt-BR"/>
        </w:rPr>
        <w:t>% do máximo permitido</w:t>
      </w:r>
      <w:r w:rsidRPr="00BD0837">
        <w:rPr>
          <w:rFonts w:ascii="Bookman Old Style" w:hAnsi="Bookman Old Style"/>
          <w:sz w:val="22"/>
          <w:szCs w:val="22"/>
          <w:lang w:val="pt-BR"/>
        </w:rPr>
        <w:t>.</w:t>
      </w:r>
    </w:p>
    <w:p w14:paraId="733EA9A8" w14:textId="77777777" w:rsidR="00977BDC" w:rsidRPr="00BD0837" w:rsidRDefault="00977BDC" w:rsidP="00977BDC">
      <w:pPr>
        <w:pStyle w:val="Corpodetexto"/>
        <w:spacing w:line="360" w:lineRule="auto"/>
        <w:ind w:firstLine="708"/>
        <w:jc w:val="both"/>
        <w:rPr>
          <w:rFonts w:ascii="Bookman Old Style" w:hAnsi="Bookman Old Style"/>
          <w:sz w:val="22"/>
          <w:szCs w:val="22"/>
          <w:lang w:val="pt-BR"/>
        </w:rPr>
      </w:pPr>
      <w:r w:rsidRPr="00BD0837">
        <w:rPr>
          <w:rFonts w:ascii="Bookman Old Style" w:hAnsi="Bookman Old Style"/>
          <w:sz w:val="22"/>
          <w:szCs w:val="22"/>
          <w:lang w:val="pt-BR"/>
        </w:rPr>
        <w:t>Em resumo e de fácil percepção:</w:t>
      </w:r>
    </w:p>
    <w:tbl>
      <w:tblPr>
        <w:tblStyle w:val="Tabelacomgrade"/>
        <w:tblW w:w="0" w:type="auto"/>
        <w:tblLook w:val="04A0" w:firstRow="1" w:lastRow="0" w:firstColumn="1" w:lastColumn="0" w:noHBand="0" w:noVBand="1"/>
      </w:tblPr>
      <w:tblGrid>
        <w:gridCol w:w="2794"/>
        <w:gridCol w:w="2862"/>
        <w:gridCol w:w="2838"/>
      </w:tblGrid>
      <w:tr w:rsidR="00977BDC" w:rsidRPr="00BD0837" w14:paraId="6A5D9E4E" w14:textId="77777777" w:rsidTr="005D448C">
        <w:tc>
          <w:tcPr>
            <w:tcW w:w="2794" w:type="dxa"/>
          </w:tcPr>
          <w:p w14:paraId="45FF79A8" w14:textId="77777777" w:rsidR="00977BDC" w:rsidRPr="00BD0837" w:rsidRDefault="00977BDC" w:rsidP="005D448C">
            <w:pPr>
              <w:pStyle w:val="Corpodetexto"/>
              <w:spacing w:line="360" w:lineRule="auto"/>
              <w:jc w:val="both"/>
              <w:rPr>
                <w:rFonts w:ascii="Bookman Old Style" w:hAnsi="Bookman Old Style"/>
                <w:sz w:val="22"/>
                <w:szCs w:val="22"/>
                <w:lang w:val="pt-BR"/>
              </w:rPr>
            </w:pPr>
            <w:r w:rsidRPr="00BD0837">
              <w:rPr>
                <w:rFonts w:ascii="Bookman Old Style" w:hAnsi="Bookman Old Style"/>
                <w:sz w:val="22"/>
                <w:szCs w:val="22"/>
                <w:lang w:val="pt-BR"/>
              </w:rPr>
              <w:t>Referência</w:t>
            </w:r>
          </w:p>
        </w:tc>
        <w:tc>
          <w:tcPr>
            <w:tcW w:w="2862" w:type="dxa"/>
          </w:tcPr>
          <w:p w14:paraId="74EB03F6" w14:textId="77777777" w:rsidR="00977BDC" w:rsidRPr="00BD0837" w:rsidRDefault="00977BDC" w:rsidP="005D448C">
            <w:pPr>
              <w:pStyle w:val="Corpodetexto"/>
              <w:spacing w:line="360" w:lineRule="auto"/>
              <w:jc w:val="both"/>
              <w:rPr>
                <w:rFonts w:ascii="Bookman Old Style" w:hAnsi="Bookman Old Style"/>
                <w:sz w:val="22"/>
                <w:szCs w:val="22"/>
                <w:lang w:val="pt-BR"/>
              </w:rPr>
            </w:pPr>
            <w:r w:rsidRPr="00BD0837">
              <w:rPr>
                <w:rFonts w:ascii="Bookman Old Style" w:hAnsi="Bookman Old Style"/>
                <w:sz w:val="22"/>
                <w:szCs w:val="22"/>
                <w:lang w:val="pt-BR"/>
              </w:rPr>
              <w:t>Exercício</w:t>
            </w:r>
          </w:p>
        </w:tc>
        <w:tc>
          <w:tcPr>
            <w:tcW w:w="2838" w:type="dxa"/>
          </w:tcPr>
          <w:p w14:paraId="7703DDB7" w14:textId="77777777" w:rsidR="00977BDC" w:rsidRPr="00BD0837" w:rsidRDefault="00977BDC" w:rsidP="005D448C">
            <w:pPr>
              <w:pStyle w:val="Corpodetexto"/>
              <w:spacing w:line="360" w:lineRule="auto"/>
              <w:jc w:val="both"/>
              <w:rPr>
                <w:rFonts w:ascii="Bookman Old Style" w:hAnsi="Bookman Old Style"/>
                <w:sz w:val="22"/>
                <w:szCs w:val="22"/>
                <w:lang w:val="pt-BR"/>
              </w:rPr>
            </w:pPr>
            <w:r w:rsidRPr="00BD0837">
              <w:rPr>
                <w:rFonts w:ascii="Bookman Old Style" w:hAnsi="Bookman Old Style"/>
                <w:sz w:val="22"/>
                <w:szCs w:val="22"/>
                <w:lang w:val="pt-BR"/>
              </w:rPr>
              <w:t>Valor (Poder Executivo)</w:t>
            </w:r>
          </w:p>
        </w:tc>
      </w:tr>
      <w:tr w:rsidR="00977BDC" w:rsidRPr="00BD0837" w14:paraId="0F94E0A6" w14:textId="77777777" w:rsidTr="005D448C">
        <w:tc>
          <w:tcPr>
            <w:tcW w:w="2794" w:type="dxa"/>
          </w:tcPr>
          <w:p w14:paraId="248EF4AC" w14:textId="77777777" w:rsidR="00977BDC" w:rsidRPr="00BD0837" w:rsidRDefault="00977BDC" w:rsidP="005D448C">
            <w:pPr>
              <w:pStyle w:val="Corpodetexto"/>
              <w:spacing w:line="360" w:lineRule="auto"/>
              <w:jc w:val="both"/>
              <w:rPr>
                <w:rFonts w:ascii="Bookman Old Style" w:hAnsi="Bookman Old Style"/>
                <w:sz w:val="22"/>
                <w:szCs w:val="22"/>
                <w:lang w:val="pt-BR"/>
              </w:rPr>
            </w:pPr>
            <w:r w:rsidRPr="00BD0837">
              <w:rPr>
                <w:rFonts w:ascii="Bookman Old Style" w:hAnsi="Bookman Old Style"/>
                <w:sz w:val="22"/>
                <w:szCs w:val="22"/>
                <w:lang w:val="pt-BR"/>
              </w:rPr>
              <w:lastRenderedPageBreak/>
              <w:t>Ano 1</w:t>
            </w:r>
          </w:p>
        </w:tc>
        <w:tc>
          <w:tcPr>
            <w:tcW w:w="2862" w:type="dxa"/>
          </w:tcPr>
          <w:p w14:paraId="1B4D3843" w14:textId="77777777" w:rsidR="00977BDC" w:rsidRPr="00BD0837" w:rsidRDefault="00977BDC" w:rsidP="005D448C">
            <w:pPr>
              <w:pStyle w:val="Corpodetexto"/>
              <w:spacing w:line="360" w:lineRule="auto"/>
              <w:jc w:val="both"/>
              <w:rPr>
                <w:rFonts w:ascii="Bookman Old Style" w:hAnsi="Bookman Old Style"/>
                <w:sz w:val="22"/>
                <w:szCs w:val="22"/>
                <w:lang w:val="pt-BR"/>
              </w:rPr>
            </w:pPr>
            <w:r w:rsidRPr="00BD0837">
              <w:rPr>
                <w:rFonts w:ascii="Bookman Old Style" w:hAnsi="Bookman Old Style"/>
                <w:sz w:val="22"/>
                <w:szCs w:val="22"/>
                <w:lang w:val="pt-BR"/>
              </w:rPr>
              <w:t>2021</w:t>
            </w:r>
          </w:p>
        </w:tc>
        <w:tc>
          <w:tcPr>
            <w:tcW w:w="2838" w:type="dxa"/>
          </w:tcPr>
          <w:p w14:paraId="7C742AA4" w14:textId="77777777" w:rsidR="00977BDC" w:rsidRPr="00BD0837" w:rsidRDefault="00977BDC" w:rsidP="005D448C">
            <w:pPr>
              <w:pStyle w:val="Corpodetexto"/>
              <w:spacing w:line="360" w:lineRule="auto"/>
              <w:jc w:val="both"/>
              <w:rPr>
                <w:rFonts w:ascii="Bookman Old Style" w:hAnsi="Bookman Old Style"/>
                <w:sz w:val="22"/>
                <w:szCs w:val="22"/>
                <w:lang w:val="pt-BR"/>
              </w:rPr>
            </w:pPr>
            <w:r w:rsidRPr="00BD0837">
              <w:rPr>
                <w:rFonts w:ascii="Bookman Old Style" w:hAnsi="Bookman Old Style"/>
                <w:sz w:val="22"/>
                <w:szCs w:val="22"/>
                <w:lang w:val="pt-BR"/>
              </w:rPr>
              <w:t xml:space="preserve">R$ </w:t>
            </w:r>
            <w:r w:rsidRPr="003B3D5F">
              <w:rPr>
                <w:rFonts w:ascii="Bookman Old Style" w:hAnsi="Bookman Old Style"/>
                <w:sz w:val="22"/>
                <w:szCs w:val="22"/>
                <w:lang w:val="pt-BR"/>
              </w:rPr>
              <w:t>65.684,00</w:t>
            </w:r>
          </w:p>
        </w:tc>
      </w:tr>
      <w:tr w:rsidR="00977BDC" w:rsidRPr="00BD0837" w14:paraId="58F44B7B" w14:textId="77777777" w:rsidTr="005D448C">
        <w:tc>
          <w:tcPr>
            <w:tcW w:w="2794" w:type="dxa"/>
          </w:tcPr>
          <w:p w14:paraId="5D7AF893" w14:textId="77777777" w:rsidR="00977BDC" w:rsidRPr="00BD0837" w:rsidRDefault="00977BDC" w:rsidP="005D448C">
            <w:pPr>
              <w:pStyle w:val="Corpodetexto"/>
              <w:spacing w:line="360" w:lineRule="auto"/>
              <w:jc w:val="both"/>
              <w:rPr>
                <w:rFonts w:ascii="Bookman Old Style" w:hAnsi="Bookman Old Style"/>
                <w:sz w:val="22"/>
                <w:szCs w:val="22"/>
                <w:lang w:val="pt-BR"/>
              </w:rPr>
            </w:pPr>
            <w:r w:rsidRPr="00BD0837">
              <w:rPr>
                <w:rFonts w:ascii="Bookman Old Style" w:hAnsi="Bookman Old Style"/>
                <w:sz w:val="22"/>
                <w:szCs w:val="22"/>
                <w:lang w:val="pt-BR"/>
              </w:rPr>
              <w:t>Ano 2</w:t>
            </w:r>
          </w:p>
        </w:tc>
        <w:tc>
          <w:tcPr>
            <w:tcW w:w="2862" w:type="dxa"/>
          </w:tcPr>
          <w:p w14:paraId="519F090D" w14:textId="77777777" w:rsidR="00977BDC" w:rsidRPr="00BD0837" w:rsidRDefault="00977BDC" w:rsidP="005D448C">
            <w:pPr>
              <w:pStyle w:val="Corpodetexto"/>
              <w:spacing w:line="360" w:lineRule="auto"/>
              <w:jc w:val="both"/>
              <w:rPr>
                <w:rFonts w:ascii="Bookman Old Style" w:hAnsi="Bookman Old Style"/>
                <w:sz w:val="22"/>
                <w:szCs w:val="22"/>
                <w:lang w:val="pt-BR"/>
              </w:rPr>
            </w:pPr>
            <w:r w:rsidRPr="00BD0837">
              <w:rPr>
                <w:rFonts w:ascii="Bookman Old Style" w:hAnsi="Bookman Old Style"/>
                <w:sz w:val="22"/>
                <w:szCs w:val="22"/>
                <w:lang w:val="pt-BR"/>
              </w:rPr>
              <w:t>2022</w:t>
            </w:r>
          </w:p>
        </w:tc>
        <w:tc>
          <w:tcPr>
            <w:tcW w:w="2838" w:type="dxa"/>
          </w:tcPr>
          <w:p w14:paraId="5D2B15E8" w14:textId="77777777" w:rsidR="00977BDC" w:rsidRPr="00BD0837" w:rsidRDefault="00977BDC" w:rsidP="005D448C">
            <w:pPr>
              <w:pStyle w:val="Corpodetexto"/>
              <w:spacing w:line="360" w:lineRule="auto"/>
              <w:jc w:val="both"/>
              <w:rPr>
                <w:rFonts w:ascii="Bookman Old Style" w:hAnsi="Bookman Old Style"/>
                <w:sz w:val="22"/>
                <w:szCs w:val="22"/>
                <w:lang w:val="pt-BR"/>
              </w:rPr>
            </w:pPr>
            <w:r w:rsidRPr="00BD0837">
              <w:rPr>
                <w:rFonts w:ascii="Bookman Old Style" w:hAnsi="Bookman Old Style"/>
                <w:sz w:val="22"/>
                <w:szCs w:val="22"/>
                <w:lang w:val="pt-BR"/>
              </w:rPr>
              <w:t xml:space="preserve">R$ </w:t>
            </w:r>
            <w:r w:rsidRPr="003B3D5F">
              <w:rPr>
                <w:rFonts w:ascii="Bookman Old Style" w:hAnsi="Bookman Old Style"/>
                <w:sz w:val="22"/>
                <w:szCs w:val="22"/>
                <w:lang w:val="pt-BR"/>
              </w:rPr>
              <w:t>65.880,00</w:t>
            </w:r>
          </w:p>
        </w:tc>
      </w:tr>
      <w:tr w:rsidR="00977BDC" w:rsidRPr="00BD0837" w14:paraId="262C1FE5" w14:textId="77777777" w:rsidTr="005D448C">
        <w:tc>
          <w:tcPr>
            <w:tcW w:w="2794" w:type="dxa"/>
          </w:tcPr>
          <w:p w14:paraId="2F00A499" w14:textId="77777777" w:rsidR="00977BDC" w:rsidRPr="00BD0837" w:rsidRDefault="00977BDC" w:rsidP="005D448C">
            <w:pPr>
              <w:pStyle w:val="Corpodetexto"/>
              <w:spacing w:line="360" w:lineRule="auto"/>
              <w:jc w:val="both"/>
              <w:rPr>
                <w:rFonts w:ascii="Bookman Old Style" w:hAnsi="Bookman Old Style"/>
                <w:sz w:val="22"/>
                <w:szCs w:val="22"/>
                <w:lang w:val="pt-BR"/>
              </w:rPr>
            </w:pPr>
            <w:r w:rsidRPr="00BD0837">
              <w:rPr>
                <w:rFonts w:ascii="Bookman Old Style" w:hAnsi="Bookman Old Style"/>
                <w:sz w:val="22"/>
                <w:szCs w:val="22"/>
                <w:lang w:val="pt-BR"/>
              </w:rPr>
              <w:t>Ano 3</w:t>
            </w:r>
          </w:p>
        </w:tc>
        <w:tc>
          <w:tcPr>
            <w:tcW w:w="2862" w:type="dxa"/>
          </w:tcPr>
          <w:p w14:paraId="46B73F2C" w14:textId="77777777" w:rsidR="00977BDC" w:rsidRPr="00BD0837" w:rsidRDefault="00977BDC" w:rsidP="005D448C">
            <w:pPr>
              <w:pStyle w:val="Corpodetexto"/>
              <w:spacing w:line="360" w:lineRule="auto"/>
              <w:jc w:val="both"/>
              <w:rPr>
                <w:rFonts w:ascii="Bookman Old Style" w:hAnsi="Bookman Old Style"/>
                <w:sz w:val="22"/>
                <w:szCs w:val="22"/>
                <w:lang w:val="pt-BR"/>
              </w:rPr>
            </w:pPr>
            <w:r w:rsidRPr="00BD0837">
              <w:rPr>
                <w:rFonts w:ascii="Bookman Old Style" w:hAnsi="Bookman Old Style"/>
                <w:sz w:val="22"/>
                <w:szCs w:val="22"/>
                <w:lang w:val="pt-BR"/>
              </w:rPr>
              <w:t>2023</w:t>
            </w:r>
          </w:p>
        </w:tc>
        <w:tc>
          <w:tcPr>
            <w:tcW w:w="2838" w:type="dxa"/>
          </w:tcPr>
          <w:p w14:paraId="7EFF60A9" w14:textId="77777777" w:rsidR="00977BDC" w:rsidRPr="00BD0837" w:rsidRDefault="00977BDC" w:rsidP="005D448C">
            <w:pPr>
              <w:pStyle w:val="Corpodetexto"/>
              <w:spacing w:line="360" w:lineRule="auto"/>
              <w:jc w:val="both"/>
              <w:rPr>
                <w:rFonts w:ascii="Bookman Old Style" w:hAnsi="Bookman Old Style"/>
                <w:sz w:val="22"/>
                <w:szCs w:val="22"/>
                <w:lang w:val="pt-BR"/>
              </w:rPr>
            </w:pPr>
            <w:r w:rsidRPr="00BD0837">
              <w:rPr>
                <w:rFonts w:ascii="Bookman Old Style" w:hAnsi="Bookman Old Style"/>
                <w:sz w:val="22"/>
                <w:szCs w:val="22"/>
                <w:lang w:val="pt-BR"/>
              </w:rPr>
              <w:t xml:space="preserve">R$ </w:t>
            </w:r>
            <w:r w:rsidRPr="003B3D5F">
              <w:rPr>
                <w:rFonts w:ascii="Bookman Old Style" w:hAnsi="Bookman Old Style"/>
                <w:sz w:val="22"/>
                <w:szCs w:val="22"/>
                <w:lang w:val="pt-BR"/>
              </w:rPr>
              <w:t>77.510,00</w:t>
            </w:r>
          </w:p>
        </w:tc>
      </w:tr>
      <w:tr w:rsidR="00977BDC" w:rsidRPr="00BD0837" w14:paraId="5B8FBB90" w14:textId="77777777" w:rsidTr="005D448C">
        <w:tc>
          <w:tcPr>
            <w:tcW w:w="2794" w:type="dxa"/>
          </w:tcPr>
          <w:p w14:paraId="05D04845" w14:textId="77777777" w:rsidR="00977BDC" w:rsidRPr="00BD0837" w:rsidRDefault="00977BDC" w:rsidP="005D448C">
            <w:pPr>
              <w:pStyle w:val="Corpodetexto"/>
              <w:spacing w:line="360" w:lineRule="auto"/>
              <w:jc w:val="both"/>
              <w:rPr>
                <w:rFonts w:ascii="Bookman Old Style" w:hAnsi="Bookman Old Style"/>
                <w:sz w:val="22"/>
                <w:szCs w:val="22"/>
                <w:lang w:val="pt-BR"/>
              </w:rPr>
            </w:pPr>
            <w:r w:rsidRPr="00BD0837">
              <w:rPr>
                <w:rFonts w:ascii="Bookman Old Style" w:hAnsi="Bookman Old Style"/>
                <w:sz w:val="22"/>
                <w:szCs w:val="22"/>
                <w:lang w:val="pt-BR"/>
              </w:rPr>
              <w:t>+</w:t>
            </w:r>
          </w:p>
        </w:tc>
        <w:tc>
          <w:tcPr>
            <w:tcW w:w="2862" w:type="dxa"/>
          </w:tcPr>
          <w:p w14:paraId="22713BC3" w14:textId="77777777" w:rsidR="00977BDC" w:rsidRPr="00BD0837" w:rsidRDefault="00977BDC" w:rsidP="005D448C">
            <w:pPr>
              <w:pStyle w:val="Corpodetexto"/>
              <w:spacing w:line="360" w:lineRule="auto"/>
              <w:jc w:val="both"/>
              <w:rPr>
                <w:rFonts w:ascii="Bookman Old Style" w:hAnsi="Bookman Old Style"/>
                <w:sz w:val="22"/>
                <w:szCs w:val="22"/>
                <w:lang w:val="pt-BR"/>
              </w:rPr>
            </w:pPr>
            <w:r w:rsidRPr="00BD0837">
              <w:rPr>
                <w:rFonts w:ascii="Bookman Old Style" w:hAnsi="Bookman Old Style"/>
                <w:sz w:val="22"/>
                <w:szCs w:val="22"/>
                <w:lang w:val="pt-BR"/>
              </w:rPr>
              <w:t>SOMA</w:t>
            </w:r>
          </w:p>
        </w:tc>
        <w:tc>
          <w:tcPr>
            <w:tcW w:w="2838" w:type="dxa"/>
          </w:tcPr>
          <w:p w14:paraId="6D0E6042" w14:textId="77777777" w:rsidR="00977BDC" w:rsidRPr="00BD0837" w:rsidRDefault="00977BDC" w:rsidP="005D448C">
            <w:pPr>
              <w:pStyle w:val="Corpodetexto"/>
              <w:spacing w:line="360" w:lineRule="auto"/>
              <w:jc w:val="both"/>
              <w:rPr>
                <w:rFonts w:ascii="Bookman Old Style" w:hAnsi="Bookman Old Style"/>
                <w:sz w:val="22"/>
                <w:szCs w:val="22"/>
                <w:lang w:val="pt-BR"/>
              </w:rPr>
            </w:pPr>
            <w:r w:rsidRPr="00BD0837">
              <w:rPr>
                <w:rFonts w:ascii="Bookman Old Style" w:hAnsi="Bookman Old Style"/>
                <w:sz w:val="22"/>
                <w:szCs w:val="22"/>
                <w:lang w:val="pt-BR"/>
              </w:rPr>
              <w:t xml:space="preserve">R$ </w:t>
            </w:r>
            <w:r w:rsidRPr="003B3D5F">
              <w:rPr>
                <w:rFonts w:ascii="Bookman Old Style" w:hAnsi="Bookman Old Style"/>
                <w:sz w:val="22"/>
                <w:szCs w:val="22"/>
                <w:lang w:val="pt-BR"/>
              </w:rPr>
              <w:t>209.074,00</w:t>
            </w:r>
          </w:p>
        </w:tc>
      </w:tr>
      <w:tr w:rsidR="00977BDC" w:rsidRPr="00BD0837" w14:paraId="2B213AD2" w14:textId="77777777" w:rsidTr="005D448C">
        <w:tc>
          <w:tcPr>
            <w:tcW w:w="2794" w:type="dxa"/>
          </w:tcPr>
          <w:p w14:paraId="341B5942" w14:textId="77777777" w:rsidR="00977BDC" w:rsidRPr="00BD0837" w:rsidRDefault="00977BDC" w:rsidP="005D448C">
            <w:pPr>
              <w:pStyle w:val="Corpodetexto"/>
              <w:spacing w:line="360" w:lineRule="auto"/>
              <w:jc w:val="both"/>
              <w:rPr>
                <w:rFonts w:ascii="Bookman Old Style" w:hAnsi="Bookman Old Style"/>
                <w:sz w:val="22"/>
                <w:szCs w:val="22"/>
                <w:lang w:val="pt-BR"/>
              </w:rPr>
            </w:pPr>
            <w:r w:rsidRPr="00BD0837">
              <w:rPr>
                <w:rFonts w:ascii="Bookman Old Style" w:hAnsi="Bookman Old Style"/>
                <w:sz w:val="22"/>
                <w:szCs w:val="22"/>
                <w:lang w:val="pt-BR"/>
              </w:rPr>
              <w:t>MÉDIA</w:t>
            </w:r>
          </w:p>
        </w:tc>
        <w:tc>
          <w:tcPr>
            <w:tcW w:w="2862" w:type="dxa"/>
          </w:tcPr>
          <w:p w14:paraId="183BF991" w14:textId="77777777" w:rsidR="00977BDC" w:rsidRPr="00BD0837" w:rsidRDefault="00977BDC" w:rsidP="005D448C">
            <w:pPr>
              <w:pStyle w:val="Corpodetexto"/>
              <w:spacing w:line="360" w:lineRule="auto"/>
              <w:jc w:val="both"/>
              <w:rPr>
                <w:rFonts w:ascii="Bookman Old Style" w:hAnsi="Bookman Old Style"/>
                <w:sz w:val="22"/>
                <w:szCs w:val="22"/>
                <w:lang w:val="pt-BR"/>
              </w:rPr>
            </w:pPr>
            <w:r w:rsidRPr="00BD0837">
              <w:rPr>
                <w:rFonts w:ascii="Bookman Old Style" w:hAnsi="Bookman Old Style"/>
                <w:sz w:val="22"/>
                <w:szCs w:val="22"/>
                <w:lang w:val="pt-BR"/>
              </w:rPr>
              <w:t>DIVISÃO POR 36 MESES</w:t>
            </w:r>
          </w:p>
        </w:tc>
        <w:tc>
          <w:tcPr>
            <w:tcW w:w="2838" w:type="dxa"/>
          </w:tcPr>
          <w:p w14:paraId="4FE1F92E" w14:textId="77777777" w:rsidR="00977BDC" w:rsidRPr="00BD0837" w:rsidRDefault="00977BDC" w:rsidP="005D448C">
            <w:pPr>
              <w:pStyle w:val="Corpodetexto"/>
              <w:spacing w:line="360" w:lineRule="auto"/>
              <w:jc w:val="both"/>
              <w:rPr>
                <w:rFonts w:ascii="Bookman Old Style" w:hAnsi="Bookman Old Style"/>
                <w:sz w:val="22"/>
                <w:szCs w:val="22"/>
                <w:lang w:val="pt-BR"/>
              </w:rPr>
            </w:pPr>
            <w:r w:rsidRPr="00BD0837">
              <w:rPr>
                <w:rFonts w:ascii="Bookman Old Style" w:hAnsi="Bookman Old Style"/>
                <w:sz w:val="22"/>
                <w:szCs w:val="22"/>
                <w:lang w:val="pt-BR"/>
              </w:rPr>
              <w:t xml:space="preserve">R$ </w:t>
            </w:r>
            <w:r w:rsidRPr="003B3D5F">
              <w:rPr>
                <w:rFonts w:ascii="Bookman Old Style" w:hAnsi="Bookman Old Style"/>
                <w:sz w:val="22"/>
                <w:szCs w:val="22"/>
                <w:lang w:val="pt-BR"/>
              </w:rPr>
              <w:t>5.807,61</w:t>
            </w:r>
          </w:p>
        </w:tc>
      </w:tr>
      <w:tr w:rsidR="00977BDC" w:rsidRPr="00BD0837" w14:paraId="253EBA9B" w14:textId="77777777" w:rsidTr="005D448C">
        <w:tc>
          <w:tcPr>
            <w:tcW w:w="2794" w:type="dxa"/>
          </w:tcPr>
          <w:p w14:paraId="34DA4D5A" w14:textId="77777777" w:rsidR="00977BDC" w:rsidRPr="00BD0837" w:rsidRDefault="00977BDC" w:rsidP="005D448C">
            <w:pPr>
              <w:pStyle w:val="Corpodetexto"/>
              <w:spacing w:line="360" w:lineRule="auto"/>
              <w:jc w:val="both"/>
              <w:rPr>
                <w:rFonts w:ascii="Bookman Old Style" w:hAnsi="Bookman Old Style"/>
                <w:sz w:val="22"/>
                <w:szCs w:val="22"/>
                <w:lang w:val="pt-BR"/>
              </w:rPr>
            </w:pPr>
            <w:r w:rsidRPr="00BD0837">
              <w:rPr>
                <w:rFonts w:ascii="Bookman Old Style" w:hAnsi="Bookman Old Style"/>
                <w:sz w:val="22"/>
                <w:szCs w:val="22"/>
                <w:lang w:val="pt-BR"/>
              </w:rPr>
              <w:t>VALOR BASE</w:t>
            </w:r>
          </w:p>
        </w:tc>
        <w:tc>
          <w:tcPr>
            <w:tcW w:w="2862" w:type="dxa"/>
          </w:tcPr>
          <w:p w14:paraId="35D63EFA" w14:textId="77777777" w:rsidR="00977BDC" w:rsidRPr="00BD0837" w:rsidRDefault="00977BDC" w:rsidP="005D448C">
            <w:pPr>
              <w:pStyle w:val="Corpodetexto"/>
              <w:spacing w:line="360" w:lineRule="auto"/>
              <w:jc w:val="both"/>
              <w:rPr>
                <w:rFonts w:ascii="Bookman Old Style" w:hAnsi="Bookman Old Style"/>
                <w:sz w:val="22"/>
                <w:szCs w:val="22"/>
                <w:lang w:val="pt-BR"/>
              </w:rPr>
            </w:pPr>
            <w:r w:rsidRPr="00BD0837">
              <w:rPr>
                <w:rFonts w:ascii="Bookman Old Style" w:hAnsi="Bookman Old Style"/>
                <w:sz w:val="22"/>
                <w:szCs w:val="22"/>
                <w:lang w:val="pt-BR"/>
              </w:rPr>
              <w:t>LIMITE (MULTIPLICAÇÃO POR 06 MESES</w:t>
            </w:r>
          </w:p>
        </w:tc>
        <w:tc>
          <w:tcPr>
            <w:tcW w:w="2838" w:type="dxa"/>
          </w:tcPr>
          <w:p w14:paraId="773AC905" w14:textId="77777777" w:rsidR="00977BDC" w:rsidRPr="00BD0837" w:rsidRDefault="00977BDC" w:rsidP="005D448C">
            <w:pPr>
              <w:pStyle w:val="Corpodetexto"/>
              <w:spacing w:line="360" w:lineRule="auto"/>
              <w:jc w:val="both"/>
              <w:rPr>
                <w:rFonts w:ascii="Bookman Old Style" w:hAnsi="Bookman Old Style"/>
                <w:sz w:val="22"/>
                <w:szCs w:val="22"/>
                <w:lang w:val="pt-BR"/>
              </w:rPr>
            </w:pPr>
            <w:r w:rsidRPr="00BD0837">
              <w:rPr>
                <w:rFonts w:ascii="Bookman Old Style" w:hAnsi="Bookman Old Style"/>
                <w:sz w:val="22"/>
                <w:szCs w:val="22"/>
                <w:lang w:val="pt-BR"/>
              </w:rPr>
              <w:t xml:space="preserve">R$ </w:t>
            </w:r>
            <w:r w:rsidRPr="003B3D5F">
              <w:rPr>
                <w:rFonts w:ascii="Bookman Old Style" w:hAnsi="Bookman Old Style"/>
                <w:sz w:val="22"/>
                <w:szCs w:val="22"/>
                <w:lang w:val="pt-BR"/>
              </w:rPr>
              <w:t>34.845,67</w:t>
            </w:r>
          </w:p>
        </w:tc>
      </w:tr>
      <w:tr w:rsidR="00977BDC" w:rsidRPr="00BD0837" w14:paraId="4BA8FA3B" w14:textId="77777777" w:rsidTr="005D448C">
        <w:tc>
          <w:tcPr>
            <w:tcW w:w="2794" w:type="dxa"/>
          </w:tcPr>
          <w:p w14:paraId="72899476" w14:textId="77777777" w:rsidR="00977BDC" w:rsidRPr="00BD0837" w:rsidRDefault="00977BDC" w:rsidP="005D448C">
            <w:pPr>
              <w:pStyle w:val="Corpodetexto"/>
              <w:spacing w:line="360" w:lineRule="auto"/>
              <w:jc w:val="both"/>
              <w:rPr>
                <w:rFonts w:ascii="Bookman Old Style" w:hAnsi="Bookman Old Style"/>
                <w:sz w:val="22"/>
                <w:szCs w:val="22"/>
                <w:lang w:val="pt-BR"/>
              </w:rPr>
            </w:pPr>
            <w:r w:rsidRPr="00BD0837">
              <w:rPr>
                <w:rFonts w:ascii="Bookman Old Style" w:hAnsi="Bookman Old Style"/>
                <w:sz w:val="22"/>
                <w:szCs w:val="22"/>
                <w:lang w:val="pt-BR"/>
              </w:rPr>
              <w:t xml:space="preserve">GASTOS 1º SEMESTRE = R$ </w:t>
            </w:r>
            <w:r w:rsidRPr="003B3D5F">
              <w:rPr>
                <w:rFonts w:ascii="Bookman Old Style" w:hAnsi="Bookman Old Style"/>
                <w:sz w:val="22"/>
                <w:szCs w:val="22"/>
                <w:lang w:val="pt-BR"/>
              </w:rPr>
              <w:t>53.780,00</w:t>
            </w:r>
          </w:p>
        </w:tc>
        <w:tc>
          <w:tcPr>
            <w:tcW w:w="2862" w:type="dxa"/>
          </w:tcPr>
          <w:p w14:paraId="23117000" w14:textId="77777777" w:rsidR="00977BDC" w:rsidRPr="00BD0837" w:rsidRDefault="00977BDC" w:rsidP="005D448C">
            <w:pPr>
              <w:pStyle w:val="Corpodetexto"/>
              <w:spacing w:line="360" w:lineRule="auto"/>
              <w:jc w:val="both"/>
              <w:rPr>
                <w:rFonts w:ascii="Bookman Old Style" w:hAnsi="Bookman Old Style"/>
                <w:sz w:val="22"/>
                <w:szCs w:val="22"/>
                <w:lang w:val="pt-BR"/>
              </w:rPr>
            </w:pPr>
            <w:r w:rsidRPr="00BD0837">
              <w:rPr>
                <w:rFonts w:ascii="Bookman Old Style" w:hAnsi="Bookman Old Style"/>
                <w:sz w:val="22"/>
                <w:szCs w:val="22"/>
                <w:lang w:val="pt-BR"/>
              </w:rPr>
              <w:t xml:space="preserve">VALOR ULTRAPASSADO R$ </w:t>
            </w:r>
            <w:r>
              <w:rPr>
                <w:rFonts w:ascii="Bookman Old Style" w:hAnsi="Bookman Old Style"/>
                <w:b/>
                <w:bCs/>
                <w:sz w:val="22"/>
                <w:szCs w:val="22"/>
                <w:u w:val="single"/>
                <w:lang w:val="pt-BR"/>
              </w:rPr>
              <w:t>18.934,33</w:t>
            </w:r>
          </w:p>
        </w:tc>
        <w:tc>
          <w:tcPr>
            <w:tcW w:w="2838" w:type="dxa"/>
          </w:tcPr>
          <w:p w14:paraId="6F0270A9" w14:textId="77777777" w:rsidR="00977BDC" w:rsidRPr="00BD0837" w:rsidRDefault="00977BDC" w:rsidP="005D448C">
            <w:pPr>
              <w:pStyle w:val="Corpodetexto"/>
              <w:spacing w:line="360" w:lineRule="auto"/>
              <w:jc w:val="both"/>
              <w:rPr>
                <w:rFonts w:ascii="Bookman Old Style" w:hAnsi="Bookman Old Style"/>
                <w:b/>
                <w:bCs/>
                <w:sz w:val="22"/>
                <w:szCs w:val="22"/>
                <w:lang w:val="pt-BR"/>
              </w:rPr>
            </w:pPr>
            <w:r w:rsidRPr="00BD0837">
              <w:rPr>
                <w:rFonts w:ascii="Bookman Old Style" w:hAnsi="Bookman Old Style"/>
                <w:b/>
                <w:bCs/>
                <w:sz w:val="22"/>
                <w:szCs w:val="22"/>
                <w:lang w:val="pt-BR"/>
              </w:rPr>
              <w:t>PERCENTUAL ULTRAPASSADO 5</w:t>
            </w:r>
            <w:r>
              <w:rPr>
                <w:rFonts w:ascii="Bookman Old Style" w:hAnsi="Bookman Old Style"/>
                <w:b/>
                <w:bCs/>
                <w:sz w:val="22"/>
                <w:szCs w:val="22"/>
                <w:lang w:val="pt-BR"/>
              </w:rPr>
              <w:t>4</w:t>
            </w:r>
            <w:r w:rsidRPr="00BD0837">
              <w:rPr>
                <w:rFonts w:ascii="Bookman Old Style" w:hAnsi="Bookman Old Style"/>
                <w:b/>
                <w:bCs/>
                <w:sz w:val="22"/>
                <w:szCs w:val="22"/>
                <w:lang w:val="pt-BR"/>
              </w:rPr>
              <w:t>%</w:t>
            </w:r>
          </w:p>
        </w:tc>
      </w:tr>
    </w:tbl>
    <w:p w14:paraId="2C948692" w14:textId="77777777" w:rsidR="00977BDC" w:rsidRPr="00BD0837" w:rsidRDefault="00977BDC" w:rsidP="00977BDC">
      <w:pPr>
        <w:pStyle w:val="Corpodetexto"/>
        <w:spacing w:line="360" w:lineRule="auto"/>
        <w:jc w:val="both"/>
        <w:rPr>
          <w:rFonts w:ascii="Bookman Old Style" w:hAnsi="Bookman Old Style"/>
          <w:sz w:val="22"/>
          <w:szCs w:val="22"/>
          <w:lang w:val="pt-BR"/>
        </w:rPr>
      </w:pPr>
      <w:r>
        <w:rPr>
          <w:noProof/>
          <w:lang w:val="pt-BR" w:eastAsia="pt-BR"/>
        </w:rPr>
        <w:drawing>
          <wp:inline distT="0" distB="0" distL="0" distR="0" wp14:anchorId="3EAE8006" wp14:editId="477244E4">
            <wp:extent cx="5394960" cy="3893820"/>
            <wp:effectExtent l="0" t="0" r="0" b="0"/>
            <wp:docPr id="581634789" name="Imagem 1"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634789" name="Imagem 1" descr="Interface gráfica do usuário, Aplicativo&#10;&#10;Descrição gerada automaticamente"/>
                    <pic:cNvPicPr/>
                  </pic:nvPicPr>
                  <pic:blipFill rotWithShape="1">
                    <a:blip r:embed="rId57"/>
                    <a:srcRect l="40551" t="13326" r="21492" b="21354"/>
                    <a:stretch/>
                  </pic:blipFill>
                  <pic:spPr bwMode="auto">
                    <a:xfrm>
                      <a:off x="0" y="0"/>
                      <a:ext cx="5394960" cy="3893820"/>
                    </a:xfrm>
                    <a:prstGeom prst="rect">
                      <a:avLst/>
                    </a:prstGeom>
                    <a:ln>
                      <a:noFill/>
                    </a:ln>
                    <a:extLst>
                      <a:ext uri="{53640926-AAD7-44D8-BBD7-CCE9431645EC}">
                        <a14:shadowObscured xmlns:a14="http://schemas.microsoft.com/office/drawing/2010/main"/>
                      </a:ext>
                    </a:extLst>
                  </pic:spPr>
                </pic:pic>
              </a:graphicData>
            </a:graphic>
          </wp:inline>
        </w:drawing>
      </w:r>
    </w:p>
    <w:p w14:paraId="58FB6069" w14:textId="77777777" w:rsidR="00977BDC" w:rsidRPr="00D32832" w:rsidRDefault="00977BDC" w:rsidP="00977BDC">
      <w:pPr>
        <w:pStyle w:val="Corpodetexto"/>
        <w:spacing w:line="360" w:lineRule="auto"/>
        <w:ind w:firstLine="708"/>
        <w:jc w:val="both"/>
        <w:rPr>
          <w:rFonts w:ascii="Bookman Old Style" w:hAnsi="Bookman Old Style" w:cs="Times New Roman"/>
        </w:rPr>
      </w:pPr>
      <w:r w:rsidRPr="00BD0837">
        <w:rPr>
          <w:rFonts w:ascii="Bookman Old Style" w:hAnsi="Bookman Old Style"/>
          <w:sz w:val="22"/>
          <w:szCs w:val="22"/>
          <w:lang w:val="pt-BR"/>
        </w:rPr>
        <w:lastRenderedPageBreak/>
        <w:t>A elucidação do caso é simples e não comporta maiores delongas.</w:t>
      </w:r>
    </w:p>
    <w:p w14:paraId="016537A2" w14:textId="77777777" w:rsidR="0022178A" w:rsidRPr="00BD0837" w:rsidRDefault="0022178A" w:rsidP="0022178A">
      <w:pPr>
        <w:pStyle w:val="Corpodetexto"/>
        <w:spacing w:line="360" w:lineRule="auto"/>
        <w:ind w:firstLine="708"/>
        <w:jc w:val="both"/>
        <w:rPr>
          <w:rFonts w:ascii="Bookman Old Style" w:hAnsi="Bookman Old Style"/>
          <w:sz w:val="22"/>
          <w:szCs w:val="22"/>
          <w:lang w:val="pt-BR"/>
        </w:rPr>
      </w:pPr>
    </w:p>
    <w:p w14:paraId="2313FCE6" w14:textId="22E788A5" w:rsidR="0022178A" w:rsidRPr="00BB78D0" w:rsidRDefault="00977BDC" w:rsidP="0022178A">
      <w:pPr>
        <w:pBdr>
          <w:left w:val="single" w:sz="4" w:space="4" w:color="auto"/>
        </w:pBdr>
        <w:spacing w:after="0" w:line="360" w:lineRule="auto"/>
        <w:jc w:val="both"/>
        <w:rPr>
          <w:rFonts w:ascii="Bookman Old Style" w:hAnsi="Bookman Old Style" w:cs="Times New Roman"/>
          <w:b/>
        </w:rPr>
      </w:pPr>
      <w:r>
        <w:rPr>
          <w:rFonts w:ascii="Bookman Old Style" w:hAnsi="Bookman Old Style" w:cs="Times New Roman"/>
          <w:b/>
        </w:rPr>
        <w:t xml:space="preserve">D) </w:t>
      </w:r>
      <w:r w:rsidR="0022178A">
        <w:rPr>
          <w:rFonts w:ascii="Bookman Old Style" w:hAnsi="Bookman Old Style" w:cs="Times New Roman"/>
          <w:b/>
        </w:rPr>
        <w:t>DA FUNDAMENTAÇÃO JURÍDICA E DOS ENTENDIMENTOS JURISPRUDENCIAIS APLICÁVEIS AO PRESENTE CASO. DO ABUSO DE PODER POLÍTICO E ECONÔMICO PREVISTO PELO ARTIGO 22, DA LC Nº 64/1990.</w:t>
      </w:r>
    </w:p>
    <w:p w14:paraId="50D9C7A0" w14:textId="77777777" w:rsidR="0022178A" w:rsidRDefault="0022178A" w:rsidP="0022178A">
      <w:pPr>
        <w:spacing w:after="0" w:line="360" w:lineRule="auto"/>
        <w:jc w:val="both"/>
        <w:rPr>
          <w:rFonts w:ascii="Bookman Old Style" w:hAnsi="Bookman Old Style" w:cs="Times New Roman"/>
        </w:rPr>
      </w:pPr>
    </w:p>
    <w:p w14:paraId="4DCC1BEE" w14:textId="3A923D90" w:rsidR="0022178A" w:rsidRDefault="0022178A" w:rsidP="0022178A">
      <w:pPr>
        <w:spacing w:after="0" w:line="360" w:lineRule="auto"/>
        <w:ind w:firstLine="708"/>
        <w:jc w:val="both"/>
        <w:rPr>
          <w:rFonts w:ascii="Bookman Old Style" w:hAnsi="Bookman Old Style" w:cs="Times New Roman"/>
        </w:rPr>
      </w:pPr>
      <w:r>
        <w:rPr>
          <w:rFonts w:ascii="Bookman Old Style" w:hAnsi="Bookman Old Style" w:cs="Times New Roman"/>
        </w:rPr>
        <w:t xml:space="preserve">Os fatos acima se constituem apenas em uma amostra do abuso praticado pelo primeiro investigado em benefício das candidaturas de seus sucessores, também investigados. Decerto que, no curso da instrução, outras </w:t>
      </w:r>
      <w:r w:rsidRPr="0022178A">
        <w:rPr>
          <w:rFonts w:ascii="Bookman Old Style" w:hAnsi="Bookman Old Style" w:cs="Times New Roman"/>
          <w:b/>
          <w:u w:val="single"/>
        </w:rPr>
        <w:t>nomeações/contratações</w:t>
      </w:r>
      <w:r>
        <w:rPr>
          <w:rFonts w:ascii="Bookman Old Style" w:hAnsi="Bookman Old Style" w:cs="Times New Roman"/>
        </w:rPr>
        <w:t xml:space="preserve"> e </w:t>
      </w:r>
      <w:r w:rsidRPr="0022178A">
        <w:rPr>
          <w:rFonts w:ascii="Bookman Old Style" w:hAnsi="Bookman Old Style" w:cs="Times New Roman"/>
          <w:b/>
          <w:u w:val="single"/>
        </w:rPr>
        <w:t>doações</w:t>
      </w:r>
      <w:r>
        <w:rPr>
          <w:rFonts w:ascii="Bookman Old Style" w:hAnsi="Bookman Old Style" w:cs="Times New Roman"/>
        </w:rPr>
        <w:t xml:space="preserve"> haverão de surgir, na medida em que as dádivas foram inúmeras, caracterizando manifesto abuso de poder político e econômico levado a efeito em benefício das candidaturas dos investigados.</w:t>
      </w:r>
    </w:p>
    <w:p w14:paraId="2A5850AE" w14:textId="77777777" w:rsidR="0022178A" w:rsidRDefault="0022178A" w:rsidP="0022178A">
      <w:pPr>
        <w:spacing w:after="0" w:line="360" w:lineRule="auto"/>
        <w:jc w:val="both"/>
        <w:rPr>
          <w:rFonts w:ascii="Bookman Old Style" w:hAnsi="Bookman Old Style" w:cs="Times New Roman"/>
        </w:rPr>
      </w:pPr>
    </w:p>
    <w:p w14:paraId="191BE72C" w14:textId="77777777" w:rsidR="0022178A" w:rsidRPr="00DC34B0" w:rsidRDefault="0022178A" w:rsidP="0022178A">
      <w:pPr>
        <w:spacing w:after="0" w:line="360" w:lineRule="auto"/>
        <w:ind w:left="1418"/>
        <w:jc w:val="both"/>
        <w:rPr>
          <w:rFonts w:ascii="Bookman Old Style" w:hAnsi="Bookman Old Style" w:cs="Times New Roman"/>
          <w:sz w:val="20"/>
        </w:rPr>
      </w:pPr>
      <w:r>
        <w:rPr>
          <w:rFonts w:ascii="Bookman Old Style" w:hAnsi="Bookman Old Style" w:cs="Times New Roman"/>
          <w:sz w:val="20"/>
        </w:rPr>
        <w:t xml:space="preserve"> </w:t>
      </w:r>
      <w:r>
        <w:rPr>
          <w:rFonts w:ascii="Bookman Old Style" w:hAnsi="Bookman Old Style" w:cs="Times New Roman"/>
          <w:sz w:val="20"/>
        </w:rPr>
        <w:tab/>
        <w:t>“</w:t>
      </w:r>
      <w:r w:rsidRPr="00DC34B0">
        <w:rPr>
          <w:rFonts w:ascii="Bookman Old Style" w:hAnsi="Bookman Old Style" w:cs="Times New Roman"/>
          <w:b/>
          <w:sz w:val="20"/>
        </w:rPr>
        <w:t>Art. 22.</w:t>
      </w:r>
      <w:r w:rsidRPr="00DC34B0">
        <w:rPr>
          <w:rFonts w:ascii="Bookman Old Style" w:hAnsi="Bookman Old Style" w:cs="Times New Roman"/>
          <w:sz w:val="20"/>
        </w:rPr>
        <w:t xml:space="preserve"> Qualquer partido político, coligação, candidato ou Ministério Público Eleitoral poderá representar à Justiça Eleitoral, diretamente ao Corregedor-Geral ou Regional, relatando fatos e indicando provas, indícios e circunstâncias e pedir abertura de investigação judicial para apurar uso indevido, desvio ou </w:t>
      </w:r>
      <w:r w:rsidRPr="00DC34B0">
        <w:rPr>
          <w:rFonts w:ascii="Bookman Old Style" w:hAnsi="Bookman Old Style" w:cs="Times New Roman"/>
          <w:b/>
          <w:sz w:val="20"/>
          <w:u w:val="single"/>
        </w:rPr>
        <w:t>abuso do poder econômico</w:t>
      </w:r>
      <w:r w:rsidRPr="0004733D">
        <w:rPr>
          <w:rFonts w:ascii="Bookman Old Style" w:hAnsi="Bookman Old Style" w:cs="Times New Roman"/>
          <w:b/>
          <w:sz w:val="20"/>
          <w:u w:val="single"/>
        </w:rPr>
        <w:t xml:space="preserve"> ou do poder de autoridade</w:t>
      </w:r>
      <w:r w:rsidRPr="00DC34B0">
        <w:rPr>
          <w:rFonts w:ascii="Bookman Old Style" w:hAnsi="Bookman Old Style" w:cs="Times New Roman"/>
          <w:sz w:val="20"/>
        </w:rPr>
        <w:t>, ou utilização indevida de veículos ou meios de comunicação social, em benefício de candidato ou de partido político</w:t>
      </w:r>
      <w:r>
        <w:rPr>
          <w:rFonts w:ascii="Bookman Old Style" w:hAnsi="Bookman Old Style" w:cs="Times New Roman"/>
          <w:sz w:val="20"/>
        </w:rPr>
        <w:t xml:space="preserve"> ...” (Lei Complementar nº 64/90 - grifamos). </w:t>
      </w:r>
    </w:p>
    <w:p w14:paraId="5E805328" w14:textId="77777777" w:rsidR="0022178A" w:rsidRDefault="0022178A" w:rsidP="0022178A">
      <w:pPr>
        <w:spacing w:after="0" w:line="360" w:lineRule="auto"/>
        <w:jc w:val="both"/>
        <w:rPr>
          <w:rFonts w:ascii="Bookman Old Style" w:hAnsi="Bookman Old Style" w:cs="Times New Roman"/>
        </w:rPr>
      </w:pPr>
    </w:p>
    <w:p w14:paraId="7C030D01" w14:textId="77777777" w:rsidR="0022178A" w:rsidRDefault="0022178A" w:rsidP="0022178A">
      <w:pPr>
        <w:spacing w:after="0" w:line="360" w:lineRule="auto"/>
        <w:ind w:firstLine="708"/>
        <w:jc w:val="both"/>
        <w:rPr>
          <w:rFonts w:ascii="Bookman Old Style" w:hAnsi="Bookman Old Style" w:cs="Times New Roman"/>
          <w:i/>
        </w:rPr>
      </w:pPr>
      <w:r>
        <w:rPr>
          <w:rFonts w:ascii="Bookman Old Style" w:hAnsi="Bookman Old Style" w:cs="Times New Roman"/>
        </w:rPr>
        <w:t xml:space="preserve">Sobre a matéria, entendendo que configura abuso de poder político e econômico a hipótese de contratações temporárias de servidores públicos realizadas, com viés eleitoreiro, no curso do ano eleitoral, a jurisprudência pátria é taxativa, </w:t>
      </w:r>
      <w:r>
        <w:rPr>
          <w:rFonts w:ascii="Bookman Old Style" w:hAnsi="Bookman Old Style" w:cs="Times New Roman"/>
          <w:i/>
        </w:rPr>
        <w:t xml:space="preserve">in </w:t>
      </w:r>
      <w:proofErr w:type="spellStart"/>
      <w:r>
        <w:rPr>
          <w:rFonts w:ascii="Bookman Old Style" w:hAnsi="Bookman Old Style" w:cs="Times New Roman"/>
          <w:i/>
        </w:rPr>
        <w:t>verbis</w:t>
      </w:r>
      <w:proofErr w:type="spellEnd"/>
      <w:r>
        <w:rPr>
          <w:rFonts w:ascii="Bookman Old Style" w:hAnsi="Bookman Old Style" w:cs="Times New Roman"/>
          <w:i/>
        </w:rPr>
        <w:t>:</w:t>
      </w:r>
    </w:p>
    <w:p w14:paraId="1C16D9A6" w14:textId="77777777" w:rsidR="0022178A" w:rsidRDefault="0022178A" w:rsidP="0022178A">
      <w:pPr>
        <w:spacing w:after="0" w:line="360" w:lineRule="auto"/>
        <w:ind w:firstLine="708"/>
        <w:jc w:val="both"/>
        <w:rPr>
          <w:rFonts w:ascii="Bookman Old Style" w:hAnsi="Bookman Old Style" w:cs="Times New Roman"/>
          <w:i/>
        </w:rPr>
      </w:pPr>
    </w:p>
    <w:p w14:paraId="33A87991" w14:textId="77777777" w:rsidR="0022178A" w:rsidRPr="006B457E" w:rsidRDefault="0022178A" w:rsidP="0022178A">
      <w:pPr>
        <w:spacing w:after="0" w:line="360" w:lineRule="auto"/>
        <w:ind w:left="1418" w:firstLine="709"/>
        <w:jc w:val="both"/>
        <w:rPr>
          <w:rFonts w:ascii="Bookman Old Style" w:hAnsi="Bookman Old Style" w:cs="Times New Roman"/>
          <w:b/>
          <w:i/>
          <w:sz w:val="20"/>
          <w:szCs w:val="20"/>
        </w:rPr>
      </w:pPr>
      <w:r w:rsidRPr="006B457E">
        <w:rPr>
          <w:rFonts w:ascii="Bookman Old Style" w:hAnsi="Bookman Old Style" w:cs="Times New Roman"/>
          <w:b/>
          <w:i/>
          <w:sz w:val="20"/>
          <w:szCs w:val="20"/>
        </w:rPr>
        <w:t xml:space="preserve">“EMENTA. DIREITO ELEITORAL. ELEIÇÕES 2020. RECURSOS ELEITORAIS EM AÇÕES DE INVESTIGAÇÃO JUDICIAL ELEITORAL. CONEXÃO. EXCESSO DE CONTRATAÇÃO TEMPORÁRIA DE SERVIDORES PÚBLICOS EM ANO ELEITORAL. USO DE CONTRATADOS PARA FORÇA DE CAMPANHA. OCORRÊNCIA DE CONSTRANGIMENTO. CANDIDATOS APOIADOS PELO PREFEITO. USO DA MÁQUINA PÚBLICA. ABUSO DE PODER POLÍTICO. ART. 22 DA LC Nº 64/90. COMPROMETIMENTO DA NORMALIDADE E LISURA DO PLEITO. DESNECESSIDADE DE INTERFERÊNCIA NO RESULTADO DO PLEITO. INELEGIBILIDADE POR </w:t>
      </w:r>
      <w:r w:rsidRPr="006B457E">
        <w:rPr>
          <w:rFonts w:ascii="Bookman Old Style" w:hAnsi="Bookman Old Style" w:cs="Times New Roman"/>
          <w:b/>
          <w:i/>
          <w:sz w:val="20"/>
          <w:szCs w:val="20"/>
        </w:rPr>
        <w:lastRenderedPageBreak/>
        <w:t>08 (OITO) ANOS. CASSAÇÃO DE MANDATO NÃO APLICÁVEL. CANDIDATOS NÃO ELEITOS. AÇÕES JULGADAS PROCEDENTES. RECURSOS IMPROVIDOS.</w:t>
      </w:r>
    </w:p>
    <w:p w14:paraId="614C755B" w14:textId="77777777" w:rsidR="0022178A" w:rsidRDefault="0022178A" w:rsidP="0022178A">
      <w:pPr>
        <w:spacing w:after="0" w:line="360" w:lineRule="auto"/>
        <w:ind w:left="1418" w:firstLine="709"/>
        <w:jc w:val="both"/>
        <w:rPr>
          <w:rFonts w:ascii="Bookman Old Style" w:hAnsi="Bookman Old Style" w:cs="Times New Roman"/>
          <w:b/>
          <w:i/>
          <w:sz w:val="20"/>
          <w:szCs w:val="20"/>
        </w:rPr>
      </w:pPr>
      <w:r>
        <w:rPr>
          <w:rFonts w:ascii="Bookman Old Style" w:hAnsi="Bookman Old Style" w:cs="Times New Roman"/>
          <w:b/>
          <w:i/>
          <w:sz w:val="20"/>
          <w:szCs w:val="20"/>
        </w:rPr>
        <w:t>(...)</w:t>
      </w:r>
    </w:p>
    <w:p w14:paraId="4D3F216A" w14:textId="77777777" w:rsidR="0022178A" w:rsidRPr="006B457E" w:rsidRDefault="0022178A" w:rsidP="0022178A">
      <w:pPr>
        <w:spacing w:after="0" w:line="360" w:lineRule="auto"/>
        <w:ind w:left="1418" w:firstLine="709"/>
        <w:jc w:val="both"/>
        <w:rPr>
          <w:rFonts w:ascii="Bookman Old Style" w:hAnsi="Bookman Old Style" w:cs="Times New Roman"/>
          <w:b/>
          <w:i/>
          <w:sz w:val="20"/>
          <w:szCs w:val="20"/>
        </w:rPr>
      </w:pPr>
      <w:r w:rsidRPr="006B457E">
        <w:rPr>
          <w:rFonts w:ascii="Bookman Old Style" w:hAnsi="Bookman Old Style" w:cs="Times New Roman"/>
          <w:b/>
          <w:i/>
          <w:sz w:val="20"/>
          <w:szCs w:val="20"/>
        </w:rPr>
        <w:t xml:space="preserve">2. </w:t>
      </w:r>
      <w:r w:rsidRPr="009D52FB">
        <w:rPr>
          <w:rFonts w:ascii="Bookman Old Style" w:hAnsi="Bookman Old Style" w:cs="Times New Roman"/>
          <w:b/>
          <w:i/>
          <w:sz w:val="20"/>
          <w:szCs w:val="20"/>
          <w:u w:val="single"/>
        </w:rPr>
        <w:t>Conquanto a admissão de 286 (duzentos e oitenta e seis) servidores com vínculo precário em ano eleitoral por Município de pequeno porte não tenham ocorrido no período legalmente vedado (art. 73, inciso V, da Lei nº 9.504/97), nada obsta que a conduta ilícita seja apreciada sob a ótica do abuso poder político (ou de autoridade) (Art. 22, LC 64/90). Precedente do TSE</w:t>
      </w:r>
      <w:r w:rsidRPr="006B457E">
        <w:rPr>
          <w:rFonts w:ascii="Bookman Old Style" w:hAnsi="Bookman Old Style" w:cs="Times New Roman"/>
          <w:b/>
          <w:i/>
          <w:sz w:val="20"/>
          <w:szCs w:val="20"/>
        </w:rPr>
        <w:t>.</w:t>
      </w:r>
    </w:p>
    <w:p w14:paraId="09F1B4EE" w14:textId="77777777" w:rsidR="0022178A" w:rsidRPr="006B457E" w:rsidRDefault="0022178A" w:rsidP="0022178A">
      <w:pPr>
        <w:spacing w:after="0" w:line="360" w:lineRule="auto"/>
        <w:ind w:left="1418" w:firstLine="709"/>
        <w:jc w:val="both"/>
        <w:rPr>
          <w:rFonts w:ascii="Bookman Old Style" w:hAnsi="Bookman Old Style" w:cs="Times New Roman"/>
          <w:b/>
          <w:i/>
          <w:sz w:val="20"/>
          <w:szCs w:val="20"/>
        </w:rPr>
      </w:pPr>
      <w:r w:rsidRPr="006B457E">
        <w:rPr>
          <w:rFonts w:ascii="Bookman Old Style" w:hAnsi="Bookman Old Style" w:cs="Times New Roman"/>
          <w:b/>
          <w:i/>
          <w:sz w:val="20"/>
          <w:szCs w:val="20"/>
        </w:rPr>
        <w:t xml:space="preserve">3. </w:t>
      </w:r>
      <w:r w:rsidRPr="009D52FB">
        <w:rPr>
          <w:rFonts w:ascii="Bookman Old Style" w:hAnsi="Bookman Old Style" w:cs="Times New Roman"/>
          <w:b/>
          <w:i/>
          <w:sz w:val="20"/>
          <w:szCs w:val="20"/>
          <w:u w:val="single"/>
        </w:rPr>
        <w:t>O abuso de poder político caracteriza-se quando o agente público, utilizando-se de sua condição funcional e em manifesto desvio de finalidade, compromete a igualdade da disputa e a legitimidade do pleito em benefício de interesses privados</w:t>
      </w:r>
      <w:r w:rsidRPr="006B457E">
        <w:rPr>
          <w:rFonts w:ascii="Bookman Old Style" w:hAnsi="Bookman Old Style" w:cs="Times New Roman"/>
          <w:b/>
          <w:i/>
          <w:sz w:val="20"/>
          <w:szCs w:val="20"/>
        </w:rPr>
        <w:t>.</w:t>
      </w:r>
    </w:p>
    <w:p w14:paraId="18B6C4A3" w14:textId="77777777" w:rsidR="0022178A" w:rsidRPr="006B457E" w:rsidRDefault="0022178A" w:rsidP="0022178A">
      <w:pPr>
        <w:spacing w:after="0" w:line="360" w:lineRule="auto"/>
        <w:ind w:left="1418" w:firstLine="709"/>
        <w:jc w:val="both"/>
        <w:rPr>
          <w:rFonts w:ascii="Bookman Old Style" w:hAnsi="Bookman Old Style" w:cs="Times New Roman"/>
          <w:b/>
          <w:i/>
          <w:sz w:val="20"/>
          <w:szCs w:val="20"/>
        </w:rPr>
      </w:pPr>
      <w:r w:rsidRPr="006B457E">
        <w:rPr>
          <w:rFonts w:ascii="Bookman Old Style" w:hAnsi="Bookman Old Style" w:cs="Times New Roman"/>
          <w:b/>
          <w:i/>
          <w:sz w:val="20"/>
          <w:szCs w:val="20"/>
        </w:rPr>
        <w:t xml:space="preserve">4. </w:t>
      </w:r>
      <w:r w:rsidRPr="009D52FB">
        <w:rPr>
          <w:rFonts w:ascii="Bookman Old Style" w:hAnsi="Bookman Old Style" w:cs="Times New Roman"/>
          <w:b/>
          <w:i/>
          <w:sz w:val="20"/>
          <w:szCs w:val="20"/>
          <w:u w:val="single"/>
        </w:rPr>
        <w:t>O envolvimento, não espontâneo, dos novos contratados na campanha dos candidatos apoiados pela gestão do município à época dos fatos, evidencia o uso da máquina pública em prol da eleição dos candidatos investigados</w:t>
      </w:r>
      <w:r w:rsidRPr="006B457E">
        <w:rPr>
          <w:rFonts w:ascii="Bookman Old Style" w:hAnsi="Bookman Old Style" w:cs="Times New Roman"/>
          <w:b/>
          <w:i/>
          <w:sz w:val="20"/>
          <w:szCs w:val="20"/>
        </w:rPr>
        <w:t>.</w:t>
      </w:r>
    </w:p>
    <w:p w14:paraId="36A26134" w14:textId="77777777" w:rsidR="0022178A" w:rsidRPr="006B457E" w:rsidRDefault="0022178A" w:rsidP="0022178A">
      <w:pPr>
        <w:spacing w:after="0" w:line="360" w:lineRule="auto"/>
        <w:ind w:left="1418" w:firstLine="709"/>
        <w:jc w:val="both"/>
        <w:rPr>
          <w:rFonts w:ascii="Bookman Old Style" w:hAnsi="Bookman Old Style" w:cs="Times New Roman"/>
          <w:b/>
          <w:i/>
          <w:sz w:val="20"/>
          <w:szCs w:val="20"/>
        </w:rPr>
      </w:pPr>
      <w:r w:rsidRPr="006B457E">
        <w:rPr>
          <w:rFonts w:ascii="Bookman Old Style" w:hAnsi="Bookman Old Style" w:cs="Times New Roman"/>
          <w:b/>
          <w:i/>
          <w:sz w:val="20"/>
          <w:szCs w:val="20"/>
        </w:rPr>
        <w:t>5. </w:t>
      </w:r>
      <w:r w:rsidRPr="009D52FB">
        <w:rPr>
          <w:rFonts w:ascii="Bookman Old Style" w:hAnsi="Bookman Old Style" w:cs="Times New Roman"/>
          <w:b/>
          <w:i/>
          <w:sz w:val="20"/>
          <w:szCs w:val="20"/>
          <w:u w:val="single"/>
        </w:rPr>
        <w:t>O fato de a Prefeitura ser uma das maiores empregadoras da região revela um estado de submissão dos contratados e de seus familiares, notadamente pela precariedade dos contratos firmados, criando uma expectativa nos contratados de que, se os candidatos apoiados pelo atual governo fossem eleitos, seus empregos estariam resguardados</w:t>
      </w:r>
      <w:r w:rsidRPr="006B457E">
        <w:rPr>
          <w:rFonts w:ascii="Bookman Old Style" w:hAnsi="Bookman Old Style" w:cs="Times New Roman"/>
          <w:b/>
          <w:i/>
          <w:sz w:val="20"/>
          <w:szCs w:val="20"/>
        </w:rPr>
        <w:t>.</w:t>
      </w:r>
    </w:p>
    <w:p w14:paraId="0E77E661" w14:textId="77777777" w:rsidR="0022178A" w:rsidRPr="006B457E" w:rsidRDefault="0022178A" w:rsidP="0022178A">
      <w:pPr>
        <w:spacing w:after="0" w:line="360" w:lineRule="auto"/>
        <w:ind w:left="1418" w:firstLine="709"/>
        <w:jc w:val="both"/>
        <w:rPr>
          <w:rFonts w:ascii="Bookman Old Style" w:hAnsi="Bookman Old Style" w:cs="Times New Roman"/>
          <w:b/>
          <w:i/>
          <w:sz w:val="20"/>
          <w:szCs w:val="20"/>
        </w:rPr>
      </w:pPr>
      <w:r w:rsidRPr="006B457E">
        <w:rPr>
          <w:rFonts w:ascii="Bookman Old Style" w:hAnsi="Bookman Old Style" w:cs="Times New Roman"/>
          <w:b/>
          <w:i/>
          <w:sz w:val="20"/>
          <w:szCs w:val="20"/>
        </w:rPr>
        <w:t xml:space="preserve">6. </w:t>
      </w:r>
      <w:r w:rsidRPr="009D52FB">
        <w:rPr>
          <w:rFonts w:ascii="Bookman Old Style" w:hAnsi="Bookman Old Style" w:cs="Times New Roman"/>
          <w:b/>
          <w:i/>
          <w:sz w:val="20"/>
          <w:szCs w:val="20"/>
          <w:u w:val="single"/>
        </w:rPr>
        <w:t>A quebra da isonomia entre os candidatos e o comprometimento do pleito, além da gravidade da conduta, culmina na caracterização do abuso de poder político, atingindo-se, por fim, o bem jurídico tutelado pela norma, qual seja a normalidade e a legitimidade das eleições</w:t>
      </w:r>
      <w:r w:rsidRPr="006B457E">
        <w:rPr>
          <w:rFonts w:ascii="Bookman Old Style" w:hAnsi="Bookman Old Style" w:cs="Times New Roman"/>
          <w:b/>
          <w:i/>
          <w:sz w:val="20"/>
          <w:szCs w:val="20"/>
        </w:rPr>
        <w:t>.</w:t>
      </w:r>
    </w:p>
    <w:p w14:paraId="28CDCC97" w14:textId="77777777" w:rsidR="0022178A" w:rsidRPr="006B457E" w:rsidRDefault="0022178A" w:rsidP="0022178A">
      <w:pPr>
        <w:spacing w:after="0" w:line="360" w:lineRule="auto"/>
        <w:ind w:left="1418" w:firstLine="709"/>
        <w:jc w:val="both"/>
        <w:rPr>
          <w:rFonts w:ascii="Bookman Old Style" w:hAnsi="Bookman Old Style" w:cs="Times New Roman"/>
          <w:b/>
          <w:i/>
          <w:sz w:val="20"/>
          <w:szCs w:val="20"/>
        </w:rPr>
      </w:pPr>
      <w:r w:rsidRPr="006B457E">
        <w:rPr>
          <w:rFonts w:ascii="Bookman Old Style" w:hAnsi="Bookman Old Style" w:cs="Times New Roman"/>
          <w:b/>
          <w:i/>
          <w:sz w:val="20"/>
          <w:szCs w:val="20"/>
        </w:rPr>
        <w:t xml:space="preserve">7. </w:t>
      </w:r>
      <w:r w:rsidRPr="009D52FB">
        <w:rPr>
          <w:rFonts w:ascii="Bookman Old Style" w:hAnsi="Bookman Old Style" w:cs="Times New Roman"/>
          <w:b/>
          <w:i/>
          <w:sz w:val="20"/>
          <w:szCs w:val="20"/>
          <w:u w:val="single"/>
        </w:rPr>
        <w:t>A gravidade resta caracterizada independentemente de demonstração de interferência no resultado das urnas. Precedente do TSE</w:t>
      </w:r>
      <w:r w:rsidRPr="006B457E">
        <w:rPr>
          <w:rFonts w:ascii="Bookman Old Style" w:hAnsi="Bookman Old Style" w:cs="Times New Roman"/>
          <w:b/>
          <w:i/>
          <w:sz w:val="20"/>
          <w:szCs w:val="20"/>
        </w:rPr>
        <w:t>.</w:t>
      </w:r>
    </w:p>
    <w:p w14:paraId="7A2E7CEA" w14:textId="77777777" w:rsidR="0022178A" w:rsidRPr="006B457E" w:rsidRDefault="0022178A" w:rsidP="0022178A">
      <w:pPr>
        <w:spacing w:after="0" w:line="360" w:lineRule="auto"/>
        <w:ind w:left="1418" w:firstLine="709"/>
        <w:jc w:val="both"/>
        <w:rPr>
          <w:rFonts w:ascii="Bookman Old Style" w:hAnsi="Bookman Old Style" w:cs="Times New Roman"/>
          <w:b/>
          <w:i/>
          <w:sz w:val="20"/>
          <w:szCs w:val="20"/>
        </w:rPr>
      </w:pPr>
      <w:r w:rsidRPr="006B457E">
        <w:rPr>
          <w:rFonts w:ascii="Bookman Old Style" w:hAnsi="Bookman Old Style" w:cs="Times New Roman"/>
          <w:b/>
          <w:i/>
          <w:sz w:val="20"/>
          <w:szCs w:val="20"/>
        </w:rPr>
        <w:t>8. Deve ser decretada a sanção de inelegibilidade a todos os investigados, não pela condição de beneficiários, mas pelas contribuições diretas ou indiretas à conduta abusiva com nítido viés eleitoral.</w:t>
      </w:r>
    </w:p>
    <w:p w14:paraId="647B28D2" w14:textId="77777777" w:rsidR="0022178A" w:rsidRDefault="0022178A" w:rsidP="0022178A">
      <w:pPr>
        <w:spacing w:after="0" w:line="360" w:lineRule="auto"/>
        <w:ind w:left="1418" w:firstLine="709"/>
        <w:jc w:val="both"/>
        <w:rPr>
          <w:rFonts w:ascii="Bookman Old Style" w:hAnsi="Bookman Old Style" w:cs="Times New Roman"/>
          <w:i/>
          <w:sz w:val="20"/>
          <w:szCs w:val="20"/>
        </w:rPr>
      </w:pPr>
      <w:r w:rsidRPr="006B457E">
        <w:rPr>
          <w:rFonts w:ascii="Bookman Old Style" w:hAnsi="Bookman Old Style" w:cs="Times New Roman"/>
          <w:b/>
          <w:i/>
          <w:sz w:val="20"/>
          <w:szCs w:val="20"/>
        </w:rPr>
        <w:lastRenderedPageBreak/>
        <w:t>9. Manutenção da sentença de procedência. Recursos desprovidos”</w:t>
      </w:r>
      <w:r>
        <w:rPr>
          <w:rFonts w:ascii="Bookman Old Style" w:hAnsi="Bookman Old Style" w:cs="Times New Roman"/>
          <w:b/>
          <w:i/>
          <w:sz w:val="20"/>
          <w:szCs w:val="20"/>
        </w:rPr>
        <w:t xml:space="preserve"> </w:t>
      </w:r>
      <w:r>
        <w:rPr>
          <w:rFonts w:ascii="Bookman Old Style" w:hAnsi="Bookman Old Style" w:cs="Times New Roman"/>
          <w:i/>
          <w:sz w:val="20"/>
          <w:szCs w:val="20"/>
        </w:rPr>
        <w:t>(TRE/PE – Recurso Eleitoral nº 0600147-43.2020.6.17.0050 – Relatora: Mariana Vargas – Julgamento: 19 de agosto de 2022 – grifamos).</w:t>
      </w:r>
    </w:p>
    <w:p w14:paraId="63D9FE64" w14:textId="77777777" w:rsidR="0022178A" w:rsidRDefault="0022178A" w:rsidP="0022178A">
      <w:pPr>
        <w:spacing w:after="0" w:line="360" w:lineRule="auto"/>
        <w:ind w:left="1418" w:firstLine="709"/>
        <w:jc w:val="both"/>
        <w:rPr>
          <w:rFonts w:ascii="Bookman Old Style" w:hAnsi="Bookman Old Style" w:cs="Times New Roman"/>
          <w:i/>
          <w:sz w:val="20"/>
          <w:szCs w:val="20"/>
        </w:rPr>
      </w:pPr>
    </w:p>
    <w:p w14:paraId="3D013711" w14:textId="77777777" w:rsidR="0022178A" w:rsidRDefault="0022178A" w:rsidP="0022178A">
      <w:pPr>
        <w:spacing w:after="0" w:line="360" w:lineRule="auto"/>
        <w:ind w:left="1418" w:firstLine="709"/>
        <w:jc w:val="both"/>
        <w:rPr>
          <w:rFonts w:ascii="Bookman Old Style" w:hAnsi="Bookman Old Style" w:cs="Times New Roman"/>
          <w:i/>
          <w:sz w:val="20"/>
          <w:szCs w:val="20"/>
        </w:rPr>
      </w:pPr>
    </w:p>
    <w:p w14:paraId="72AA60DD" w14:textId="77777777" w:rsidR="0022178A" w:rsidRPr="00D32832" w:rsidRDefault="0022178A" w:rsidP="0022178A">
      <w:pPr>
        <w:spacing w:after="0" w:line="360" w:lineRule="auto"/>
        <w:ind w:left="1418" w:firstLine="709"/>
        <w:jc w:val="both"/>
        <w:rPr>
          <w:rFonts w:ascii="Bookman Old Style" w:hAnsi="Bookman Old Style" w:cs="Times New Roman"/>
          <w:i/>
          <w:sz w:val="20"/>
          <w:szCs w:val="20"/>
        </w:rPr>
      </w:pPr>
      <w:r>
        <w:rPr>
          <w:rFonts w:ascii="Bookman Old Style" w:hAnsi="Bookman Old Style" w:cs="Times New Roman"/>
          <w:b/>
          <w:i/>
          <w:sz w:val="20"/>
          <w:szCs w:val="20"/>
        </w:rPr>
        <w:t>“</w:t>
      </w:r>
      <w:r w:rsidRPr="00D32832">
        <w:rPr>
          <w:rFonts w:ascii="Bookman Old Style" w:hAnsi="Bookman Old Style" w:cs="Times New Roman"/>
          <w:b/>
          <w:i/>
          <w:sz w:val="20"/>
          <w:szCs w:val="20"/>
        </w:rPr>
        <w:t>RECURSO ESPECIAL. ELEIÇÕES 2016. PREFEITO. AÇÃO DE INVESTIGAÇÃO JUDICIAL ELEITORAL (AIJE). ABUSO DE PODER POLÍTICO. CONTRATAÇÃO TEMPORÁRIA DE SERVIDORES. AUSÊNCIA. EXCEPCIONALIDADE. ACRÉSCIMO. QUANTITATIVO. EXERCÍCIO ANTERIOR. VIÉS ELEITOREIRO. GRAVIDADE. REEXAME DE FATOS E PROVAS. SÚMULA 24/TSE. NEGATIVA DE SEGUIMENTO.</w:t>
      </w:r>
      <w:r w:rsidRPr="00D32832">
        <w:rPr>
          <w:rFonts w:ascii="Bookman Old Style" w:hAnsi="Bookman Old Style" w:cs="Times New Roman"/>
          <w:bCs/>
          <w:i/>
          <w:sz w:val="20"/>
          <w:szCs w:val="20"/>
        </w:rPr>
        <w:t> </w:t>
      </w:r>
      <w:r w:rsidRPr="00D32832">
        <w:rPr>
          <w:rFonts w:ascii="Bookman Old Style" w:hAnsi="Bookman Old Style" w:cs="Times New Roman"/>
          <w:b/>
          <w:bCs/>
          <w:i/>
          <w:sz w:val="20"/>
          <w:szCs w:val="20"/>
          <w:u w:val="single"/>
        </w:rPr>
        <w:t xml:space="preserve">1. Configura abuso de poder político a hipótese de contratações temporárias de servidores públicos realizadas no curso do ano eleitoral, sem enquadramento na excepcionalidade prevista no art. 37, </w:t>
      </w:r>
      <w:proofErr w:type="gramStart"/>
      <w:r w:rsidRPr="00D32832">
        <w:rPr>
          <w:rFonts w:ascii="Bookman Old Style" w:hAnsi="Bookman Old Style" w:cs="Times New Roman"/>
          <w:b/>
          <w:bCs/>
          <w:i/>
          <w:sz w:val="20"/>
          <w:szCs w:val="20"/>
          <w:u w:val="single"/>
        </w:rPr>
        <w:t>IX ,</w:t>
      </w:r>
      <w:proofErr w:type="gramEnd"/>
      <w:r w:rsidRPr="00D32832">
        <w:rPr>
          <w:rFonts w:ascii="Bookman Old Style" w:hAnsi="Bookman Old Style" w:cs="Times New Roman"/>
          <w:b/>
          <w:bCs/>
          <w:i/>
          <w:sz w:val="20"/>
          <w:szCs w:val="20"/>
          <w:u w:val="single"/>
        </w:rPr>
        <w:t xml:space="preserve"> da CF/88 e com viés eleitoreiro. Precedentes.</w:t>
      </w:r>
      <w:r w:rsidRPr="00D32832">
        <w:rPr>
          <w:rFonts w:ascii="Bookman Old Style" w:hAnsi="Bookman Old Style" w:cs="Times New Roman"/>
          <w:b/>
          <w:i/>
          <w:sz w:val="20"/>
          <w:szCs w:val="20"/>
          <w:u w:val="single"/>
        </w:rPr>
        <w:t> 2</w:t>
      </w:r>
      <w:r w:rsidRPr="00D32832">
        <w:rPr>
          <w:rFonts w:ascii="Bookman Old Style" w:hAnsi="Bookman Old Style" w:cs="Times New Roman"/>
          <w:b/>
          <w:bCs/>
          <w:i/>
          <w:sz w:val="20"/>
          <w:szCs w:val="20"/>
          <w:u w:val="single"/>
        </w:rPr>
        <w:t>. Na espécie, o TRE/RN, em julgamento unânime, ratificou sentença quanto ao abuso de poder pelo recorrente - não reeleito ao cargo de prefeito de Montanhas/RN em 2016 - ante a contratação temporária, no decorrer do ano eleitoral, de 119 funcionários públicos, quantitativo muito acima ao do exercício anterior, sem nenhuma prova de excepcional interesse público e para o desempenho de funções de cunho perene.</w:t>
      </w:r>
      <w:r w:rsidRPr="00D32832">
        <w:rPr>
          <w:rFonts w:ascii="Bookman Old Style" w:hAnsi="Bookman Old Style" w:cs="Times New Roman"/>
          <w:b/>
          <w:i/>
          <w:sz w:val="20"/>
          <w:szCs w:val="20"/>
        </w:rPr>
        <w:t xml:space="preserve"> 3. Extraem-se outros relevantes aspectos: a) as contratações representaram acréscimo de 33% em relação a 2015, sem qualquer justificativa, e concentraram-se no período imediatamente anterior à campanha; b) essa quantidade correspondeu a mais de um terço do quadro de funcionários efetivos; c) embora se apontem áreas estratégicas como saúde e educação, os cargos foram, em sua maioria, de auxiliar de serviços gerais e de vigilante; d) a primeira testemunha afirmou que se contratava apenas quem apoiava o grupo político do recorrente, a segunda consignou que foi nomeada a título de promessa deste e a terceira esclareceu que sequer conhece inúmeros dos contratados, ainda que trabalhando na mesma escola, a denotar indícios de fraude nesses atos. 4. Conclusão em sentido diverso demandaria reexame de fatos e provas, providência inviável em sede extraordinária, a teor da Súmula 24/TSE. 5. Descabe levar em conta a potencialidade lesiva de a conduta interferir no resultado de pleito. Com o advento do inciso XVI do art. 22 da LC 64 /90, com texto da LC 135 /2010, impõe-se considerar para o ato abusivo "apenas a gravidade das circunstâncias </w:t>
      </w:r>
      <w:r w:rsidRPr="00D32832">
        <w:rPr>
          <w:rFonts w:ascii="Bookman Old Style" w:hAnsi="Bookman Old Style" w:cs="Times New Roman"/>
          <w:b/>
          <w:i/>
          <w:sz w:val="20"/>
          <w:szCs w:val="20"/>
        </w:rPr>
        <w:lastRenderedPageBreak/>
        <w:t>que o caracterizam". Precedentes. 6. Recurso especial a que se nega seguimento</w:t>
      </w:r>
      <w:r>
        <w:rPr>
          <w:rFonts w:ascii="Bookman Old Style" w:hAnsi="Bookman Old Style" w:cs="Times New Roman"/>
          <w:b/>
          <w:i/>
          <w:sz w:val="20"/>
          <w:szCs w:val="20"/>
        </w:rPr>
        <w:t>”</w:t>
      </w:r>
      <w:r w:rsidRPr="00D32832">
        <w:rPr>
          <w:rFonts w:ascii="Bookman Old Style" w:hAnsi="Bookman Old Style" w:cs="Times New Roman"/>
          <w:b/>
          <w:i/>
          <w:sz w:val="20"/>
          <w:szCs w:val="20"/>
        </w:rPr>
        <w:t xml:space="preserve">. </w:t>
      </w:r>
      <w:r w:rsidRPr="00D32832">
        <w:rPr>
          <w:rFonts w:ascii="Bookman Old Style" w:hAnsi="Bookman Old Style" w:cs="Times New Roman"/>
          <w:i/>
          <w:sz w:val="20"/>
          <w:szCs w:val="20"/>
        </w:rPr>
        <w:t xml:space="preserve">(TSE – RESPE: 3897320166200061 Montanhas/RN, Relator: Min. JORGE MUSSI, Data de Julgamento: 15/05/2019, Data de Publicação: </w:t>
      </w:r>
      <w:proofErr w:type="spellStart"/>
      <w:r w:rsidRPr="00D32832">
        <w:rPr>
          <w:rFonts w:ascii="Bookman Old Style" w:hAnsi="Bookman Old Style" w:cs="Times New Roman"/>
          <w:i/>
          <w:sz w:val="20"/>
          <w:szCs w:val="20"/>
        </w:rPr>
        <w:t>Dje</w:t>
      </w:r>
      <w:proofErr w:type="spellEnd"/>
      <w:r w:rsidRPr="00D32832">
        <w:rPr>
          <w:rFonts w:ascii="Bookman Old Style" w:hAnsi="Bookman Old Style" w:cs="Times New Roman"/>
          <w:i/>
          <w:sz w:val="20"/>
          <w:szCs w:val="20"/>
        </w:rPr>
        <w:t xml:space="preserve"> 24/05/2019</w:t>
      </w:r>
      <w:r>
        <w:rPr>
          <w:rFonts w:ascii="Bookman Old Style" w:hAnsi="Bookman Old Style" w:cs="Times New Roman"/>
          <w:i/>
          <w:sz w:val="20"/>
          <w:szCs w:val="20"/>
        </w:rPr>
        <w:t xml:space="preserve"> - grifamos</w:t>
      </w:r>
      <w:r w:rsidRPr="00D32832">
        <w:rPr>
          <w:rFonts w:ascii="Bookman Old Style" w:hAnsi="Bookman Old Style" w:cs="Times New Roman"/>
          <w:i/>
          <w:sz w:val="20"/>
          <w:szCs w:val="20"/>
        </w:rPr>
        <w:t>).</w:t>
      </w:r>
    </w:p>
    <w:p w14:paraId="0D52E863" w14:textId="77777777" w:rsidR="0022178A" w:rsidRDefault="0022178A" w:rsidP="0022178A">
      <w:pPr>
        <w:spacing w:after="0" w:line="360" w:lineRule="auto"/>
        <w:ind w:left="1418" w:firstLine="709"/>
        <w:jc w:val="both"/>
        <w:rPr>
          <w:rFonts w:ascii="Bookman Old Style" w:hAnsi="Bookman Old Style" w:cs="Times New Roman"/>
          <w:b/>
          <w:i/>
          <w:sz w:val="20"/>
          <w:szCs w:val="20"/>
        </w:rPr>
      </w:pPr>
    </w:p>
    <w:p w14:paraId="40A9D93C" w14:textId="77777777" w:rsidR="0022178A" w:rsidRPr="00D32832" w:rsidRDefault="0022178A" w:rsidP="0022178A">
      <w:pPr>
        <w:spacing w:after="0" w:line="360" w:lineRule="auto"/>
        <w:ind w:left="1418" w:firstLine="709"/>
        <w:jc w:val="both"/>
        <w:rPr>
          <w:rFonts w:ascii="Bookman Old Style" w:hAnsi="Bookman Old Style" w:cs="Times New Roman"/>
          <w:b/>
          <w:i/>
          <w:sz w:val="20"/>
          <w:szCs w:val="20"/>
        </w:rPr>
      </w:pPr>
    </w:p>
    <w:p w14:paraId="4EFFA046" w14:textId="77777777" w:rsidR="0022178A" w:rsidRPr="00D32832" w:rsidRDefault="0022178A" w:rsidP="0022178A">
      <w:pPr>
        <w:spacing w:after="0" w:line="360" w:lineRule="auto"/>
        <w:ind w:left="1418" w:firstLine="709"/>
        <w:jc w:val="both"/>
        <w:rPr>
          <w:rFonts w:ascii="Bookman Old Style" w:hAnsi="Bookman Old Style" w:cs="Times New Roman"/>
          <w:b/>
          <w:i/>
          <w:sz w:val="20"/>
          <w:szCs w:val="20"/>
        </w:rPr>
      </w:pPr>
      <w:r>
        <w:rPr>
          <w:rFonts w:ascii="Bookman Old Style" w:hAnsi="Bookman Old Style" w:cs="Times New Roman"/>
          <w:b/>
          <w:i/>
          <w:sz w:val="20"/>
          <w:szCs w:val="20"/>
        </w:rPr>
        <w:t>“</w:t>
      </w:r>
      <w:r w:rsidRPr="00D32832">
        <w:rPr>
          <w:rFonts w:ascii="Bookman Old Style" w:hAnsi="Bookman Old Style" w:cs="Times New Roman"/>
          <w:b/>
          <w:i/>
          <w:sz w:val="20"/>
          <w:szCs w:val="20"/>
        </w:rPr>
        <w:t>AGRAVOS REGIMENTAIS. RECURSOS ESPECIAIS. ELEIÇÕES 2016. PREFEITO. AÇÃO DE INVESTIGAÇÃO JUDICIAL ELEITORAL (AIJE). ABUSO DE PODER POLÍTICO. ART. 22 DA LC 64/90. CONTRATAÇÃO DE 699 SERVIDORES MUNICIPAIS SEM CONCURSO PÚBLICO EM ANO ELEITORAL. REEXAME DE FATOS E PROVAS. SÚMULA 24/TSE. DESPROVIMENTO.</w:t>
      </w:r>
    </w:p>
    <w:p w14:paraId="3FB4703A" w14:textId="77777777" w:rsidR="0022178A" w:rsidRPr="00D32832" w:rsidRDefault="0022178A" w:rsidP="0022178A">
      <w:pPr>
        <w:spacing w:after="0" w:line="360" w:lineRule="auto"/>
        <w:ind w:left="1418" w:firstLine="709"/>
        <w:jc w:val="both"/>
        <w:rPr>
          <w:rFonts w:ascii="Bookman Old Style" w:hAnsi="Bookman Old Style" w:cs="Times New Roman"/>
          <w:b/>
          <w:i/>
          <w:sz w:val="20"/>
          <w:szCs w:val="20"/>
          <w:u w:val="single"/>
        </w:rPr>
      </w:pPr>
      <w:r w:rsidRPr="00D32832">
        <w:rPr>
          <w:rFonts w:ascii="Bookman Old Style" w:hAnsi="Bookman Old Style" w:cs="Times New Roman"/>
          <w:b/>
          <w:bCs/>
          <w:i/>
          <w:sz w:val="20"/>
          <w:szCs w:val="20"/>
          <w:u w:val="single"/>
        </w:rPr>
        <w:t>1. No caso, manteve-se aresto do TRE/RJ por meio do qual se declararam inelegíveis os agravantes, Prefeito e Vice-Prefeito de Cachoeiras de Macacu/RJ não reeleitos em 2016, por prática de abuso de poder político decorrente de contratações temporárias de 699 servidores que não se enquadram na excepcionalidade prevista no art. 37, IX, da CF/88, com viés eleitoreiro, no ano do pleito.</w:t>
      </w:r>
    </w:p>
    <w:p w14:paraId="08422FE6" w14:textId="77777777" w:rsidR="0022178A" w:rsidRPr="00D32832" w:rsidRDefault="0022178A" w:rsidP="0022178A">
      <w:pPr>
        <w:spacing w:after="0" w:line="360" w:lineRule="auto"/>
        <w:ind w:left="1418" w:firstLine="709"/>
        <w:jc w:val="both"/>
        <w:rPr>
          <w:rFonts w:ascii="Bookman Old Style" w:hAnsi="Bookman Old Style" w:cs="Times New Roman"/>
          <w:b/>
          <w:i/>
          <w:sz w:val="20"/>
          <w:szCs w:val="20"/>
          <w:u w:val="single"/>
        </w:rPr>
      </w:pPr>
      <w:r w:rsidRPr="00D32832">
        <w:rPr>
          <w:rFonts w:ascii="Bookman Old Style" w:hAnsi="Bookman Old Style" w:cs="Times New Roman"/>
          <w:b/>
          <w:bCs/>
          <w:i/>
          <w:sz w:val="20"/>
          <w:szCs w:val="20"/>
          <w:u w:val="single"/>
        </w:rPr>
        <w:t>2. Segundo a Corte a quo, "não se mostra razoável que a Administração Municipal somente tenha verificado a necessidade de suprir a lacuna de servidores em número tão expressivo no final de seu mandato" (fl. 533).</w:t>
      </w:r>
    </w:p>
    <w:p w14:paraId="6E344153" w14:textId="77777777" w:rsidR="0022178A" w:rsidRPr="00D32832" w:rsidRDefault="0022178A" w:rsidP="0022178A">
      <w:pPr>
        <w:spacing w:after="0" w:line="360" w:lineRule="auto"/>
        <w:ind w:left="1418" w:firstLine="709"/>
        <w:jc w:val="both"/>
        <w:rPr>
          <w:rFonts w:ascii="Bookman Old Style" w:hAnsi="Bookman Old Style" w:cs="Times New Roman"/>
          <w:b/>
          <w:i/>
          <w:sz w:val="20"/>
          <w:szCs w:val="20"/>
          <w:u w:val="single"/>
        </w:rPr>
      </w:pPr>
      <w:r w:rsidRPr="00D32832">
        <w:rPr>
          <w:rFonts w:ascii="Bookman Old Style" w:hAnsi="Bookman Old Style" w:cs="Times New Roman"/>
          <w:b/>
          <w:bCs/>
          <w:i/>
          <w:sz w:val="20"/>
          <w:szCs w:val="20"/>
          <w:u w:val="single"/>
        </w:rPr>
        <w:t xml:space="preserve">3. Concluiu-se que as vultosas contratações, em áreas sensíveis como educação e saúde, no primeiro semestre de ano eleitoral, constituíram manobra para influenciar </w:t>
      </w:r>
      <w:proofErr w:type="gramStart"/>
      <w:r w:rsidRPr="00D32832">
        <w:rPr>
          <w:rFonts w:ascii="Bookman Old Style" w:hAnsi="Bookman Old Style" w:cs="Times New Roman"/>
          <w:b/>
          <w:bCs/>
          <w:i/>
          <w:sz w:val="20"/>
          <w:szCs w:val="20"/>
          <w:u w:val="single"/>
        </w:rPr>
        <w:t>a</w:t>
      </w:r>
      <w:proofErr w:type="gramEnd"/>
      <w:r w:rsidRPr="00D32832">
        <w:rPr>
          <w:rFonts w:ascii="Bookman Old Style" w:hAnsi="Bookman Old Style" w:cs="Times New Roman"/>
          <w:b/>
          <w:bCs/>
          <w:i/>
          <w:sz w:val="20"/>
          <w:szCs w:val="20"/>
          <w:u w:val="single"/>
        </w:rPr>
        <w:t xml:space="preserve"> vontade política de eleitores, tanto os que obtiveram êxito no ingresso ao serviço público como familiares e amigos, sendo conduta grave e incompatível com o jogo democrático visando à "captação de votos em seu benefício"</w:t>
      </w:r>
      <w:r w:rsidRPr="00D32832">
        <w:rPr>
          <w:rFonts w:ascii="Bookman Old Style" w:hAnsi="Bookman Old Style" w:cs="Times New Roman"/>
          <w:b/>
          <w:i/>
          <w:sz w:val="20"/>
          <w:szCs w:val="20"/>
          <w:u w:val="single"/>
        </w:rPr>
        <w:t> (fl. 535v).</w:t>
      </w:r>
    </w:p>
    <w:p w14:paraId="65BB04E3" w14:textId="77777777" w:rsidR="0022178A" w:rsidRPr="00D32832" w:rsidRDefault="0022178A" w:rsidP="0022178A">
      <w:pPr>
        <w:spacing w:after="0" w:line="360" w:lineRule="auto"/>
        <w:ind w:left="1418" w:firstLine="709"/>
        <w:jc w:val="both"/>
        <w:rPr>
          <w:rFonts w:ascii="Bookman Old Style" w:hAnsi="Bookman Old Style" w:cs="Times New Roman"/>
          <w:b/>
          <w:i/>
          <w:sz w:val="20"/>
          <w:szCs w:val="20"/>
        </w:rPr>
      </w:pPr>
      <w:r w:rsidRPr="00D32832">
        <w:rPr>
          <w:rFonts w:ascii="Bookman Old Style" w:hAnsi="Bookman Old Style" w:cs="Times New Roman"/>
          <w:b/>
          <w:i/>
          <w:sz w:val="20"/>
          <w:szCs w:val="20"/>
        </w:rPr>
        <w:t>4. Entender de maneira diversa demanda reexame de fatos e provas, inviável em sede extraordinária (Súmula 24/TSE).</w:t>
      </w:r>
    </w:p>
    <w:p w14:paraId="52B75C7E" w14:textId="77777777" w:rsidR="0022178A" w:rsidRPr="00D32832" w:rsidRDefault="0022178A" w:rsidP="0022178A">
      <w:pPr>
        <w:spacing w:after="0" w:line="360" w:lineRule="auto"/>
        <w:ind w:left="1418" w:firstLine="709"/>
        <w:jc w:val="both"/>
        <w:rPr>
          <w:rFonts w:ascii="Bookman Old Style" w:hAnsi="Bookman Old Style" w:cs="Times New Roman"/>
          <w:b/>
          <w:i/>
          <w:sz w:val="20"/>
          <w:szCs w:val="20"/>
        </w:rPr>
      </w:pPr>
      <w:r w:rsidRPr="00D32832">
        <w:rPr>
          <w:rFonts w:ascii="Bookman Old Style" w:hAnsi="Bookman Old Style" w:cs="Times New Roman"/>
          <w:b/>
          <w:i/>
          <w:sz w:val="20"/>
          <w:szCs w:val="20"/>
        </w:rPr>
        <w:t xml:space="preserve">5. A suposta ausência de participação do Vice-Prefeito no ilícito - para fim de afastamento da inelegibilidade - não foi </w:t>
      </w:r>
      <w:proofErr w:type="spellStart"/>
      <w:r w:rsidRPr="00D32832">
        <w:rPr>
          <w:rFonts w:ascii="Bookman Old Style" w:hAnsi="Bookman Old Style" w:cs="Times New Roman"/>
          <w:b/>
          <w:i/>
          <w:sz w:val="20"/>
          <w:szCs w:val="20"/>
        </w:rPr>
        <w:t>prequestionada</w:t>
      </w:r>
      <w:proofErr w:type="spellEnd"/>
      <w:r w:rsidRPr="00D32832">
        <w:rPr>
          <w:rFonts w:ascii="Bookman Old Style" w:hAnsi="Bookman Old Style" w:cs="Times New Roman"/>
          <w:b/>
          <w:i/>
          <w:sz w:val="20"/>
          <w:szCs w:val="20"/>
        </w:rPr>
        <w:t>, incidindo, assim, o óbice da Súmula 72/TSE.</w:t>
      </w:r>
    </w:p>
    <w:p w14:paraId="5F643A6B" w14:textId="77777777" w:rsidR="0022178A" w:rsidRDefault="0022178A" w:rsidP="0022178A">
      <w:pPr>
        <w:spacing w:after="0" w:line="360" w:lineRule="auto"/>
        <w:ind w:left="1418" w:firstLine="709"/>
        <w:jc w:val="both"/>
        <w:rPr>
          <w:rFonts w:ascii="Bookman Old Style" w:hAnsi="Bookman Old Style" w:cs="Times New Roman"/>
          <w:i/>
          <w:sz w:val="20"/>
          <w:szCs w:val="20"/>
        </w:rPr>
      </w:pPr>
      <w:r w:rsidRPr="00D32832">
        <w:rPr>
          <w:rFonts w:ascii="Bookman Old Style" w:hAnsi="Bookman Old Style" w:cs="Times New Roman"/>
          <w:b/>
          <w:i/>
          <w:sz w:val="20"/>
          <w:szCs w:val="20"/>
        </w:rPr>
        <w:t xml:space="preserve">6. </w:t>
      </w:r>
      <w:r>
        <w:rPr>
          <w:rFonts w:ascii="Bookman Old Style" w:hAnsi="Bookman Old Style" w:cs="Times New Roman"/>
          <w:b/>
          <w:i/>
          <w:sz w:val="20"/>
          <w:szCs w:val="20"/>
        </w:rPr>
        <w:t xml:space="preserve">Agravos regimentais desprovidos” </w:t>
      </w:r>
      <w:r w:rsidRPr="00D32832">
        <w:rPr>
          <w:rFonts w:ascii="Bookman Old Style" w:hAnsi="Bookman Old Style" w:cs="Times New Roman"/>
          <w:i/>
          <w:sz w:val="20"/>
          <w:szCs w:val="20"/>
        </w:rPr>
        <w:t>(TSE, Recurso Especial Eleitoral nº 26993, Relator: MIN. JORGE MUSSI, Data de Julgamento: 04/09/2018, Data de Publicação: DJE 09/10/2018</w:t>
      </w:r>
      <w:r>
        <w:rPr>
          <w:rFonts w:ascii="Bookman Old Style" w:hAnsi="Bookman Old Style" w:cs="Times New Roman"/>
          <w:i/>
          <w:sz w:val="20"/>
          <w:szCs w:val="20"/>
        </w:rPr>
        <w:t xml:space="preserve"> - grifamos</w:t>
      </w:r>
      <w:r w:rsidRPr="00D32832">
        <w:rPr>
          <w:rFonts w:ascii="Bookman Old Style" w:hAnsi="Bookman Old Style" w:cs="Times New Roman"/>
          <w:i/>
          <w:sz w:val="20"/>
          <w:szCs w:val="20"/>
        </w:rPr>
        <w:t>)</w:t>
      </w:r>
      <w:r>
        <w:rPr>
          <w:rFonts w:ascii="Bookman Old Style" w:hAnsi="Bookman Old Style" w:cs="Times New Roman"/>
          <w:i/>
          <w:sz w:val="20"/>
          <w:szCs w:val="20"/>
        </w:rPr>
        <w:t>.</w:t>
      </w:r>
    </w:p>
    <w:p w14:paraId="23220340" w14:textId="77777777" w:rsidR="0022178A" w:rsidRDefault="0022178A" w:rsidP="0022178A">
      <w:pPr>
        <w:spacing w:after="0" w:line="360" w:lineRule="auto"/>
        <w:ind w:left="1418" w:firstLine="709"/>
        <w:jc w:val="both"/>
        <w:rPr>
          <w:rFonts w:ascii="Bookman Old Style" w:hAnsi="Bookman Old Style" w:cs="Times New Roman"/>
          <w:b/>
          <w:i/>
          <w:sz w:val="20"/>
          <w:szCs w:val="20"/>
        </w:rPr>
      </w:pPr>
    </w:p>
    <w:p w14:paraId="6AE362B3" w14:textId="77777777" w:rsidR="0022178A" w:rsidRPr="00D32832" w:rsidRDefault="0022178A" w:rsidP="0022178A">
      <w:pPr>
        <w:spacing w:after="0" w:line="360" w:lineRule="auto"/>
        <w:ind w:left="1418" w:firstLine="709"/>
        <w:jc w:val="both"/>
        <w:rPr>
          <w:rFonts w:ascii="Bookman Old Style" w:hAnsi="Bookman Old Style" w:cs="Times New Roman"/>
          <w:b/>
          <w:i/>
          <w:sz w:val="20"/>
          <w:szCs w:val="20"/>
        </w:rPr>
      </w:pPr>
    </w:p>
    <w:p w14:paraId="304E4C90" w14:textId="77777777" w:rsidR="0022178A" w:rsidRPr="00D32832" w:rsidRDefault="0022178A" w:rsidP="0022178A">
      <w:pPr>
        <w:spacing w:after="0" w:line="360" w:lineRule="auto"/>
        <w:ind w:left="1418" w:firstLine="709"/>
        <w:jc w:val="both"/>
        <w:rPr>
          <w:rFonts w:ascii="Bookman Old Style" w:hAnsi="Bookman Old Style" w:cs="Times New Roman"/>
          <w:b/>
          <w:i/>
          <w:sz w:val="20"/>
          <w:szCs w:val="20"/>
        </w:rPr>
      </w:pPr>
      <w:r>
        <w:rPr>
          <w:rFonts w:ascii="Bookman Old Style" w:hAnsi="Bookman Old Style" w:cs="Times New Roman"/>
          <w:b/>
          <w:i/>
          <w:sz w:val="20"/>
          <w:szCs w:val="20"/>
        </w:rPr>
        <w:t>“</w:t>
      </w:r>
      <w:r w:rsidRPr="00D32832">
        <w:rPr>
          <w:rFonts w:ascii="Bookman Old Style" w:hAnsi="Bookman Old Style" w:cs="Times New Roman"/>
          <w:b/>
          <w:i/>
          <w:sz w:val="20"/>
          <w:szCs w:val="20"/>
        </w:rPr>
        <w:t>EMENTA: RECURSO ELEITORAL. ELEIÇÕES 2016. AÇÃO DE INVESTIGAÇÃO JUDICIAL ELEITORAL - AIJE. </w:t>
      </w:r>
      <w:r w:rsidRPr="00D32832">
        <w:rPr>
          <w:rFonts w:ascii="Bookman Old Style" w:hAnsi="Bookman Old Style" w:cs="Times New Roman"/>
          <w:b/>
          <w:bCs/>
          <w:i/>
          <w:sz w:val="20"/>
          <w:szCs w:val="20"/>
          <w:u w:val="single"/>
        </w:rPr>
        <w:t>ABUSO DE PODER POLÍTICO (ART. 22 DA LC 64/1990). CONTRATAÇÃO DE 365 SERVIDORES SEM CONCURSO EM ANO ELEITORAL. RELEVÂNCIA E URGÊNCIA. NÃO CONFIGURAÇÃO. VIOLAÇÃO DO EQUILÍBRIO E DA LEGITIMIDADE DO PLEITO</w:t>
      </w:r>
      <w:r w:rsidRPr="00D32832">
        <w:rPr>
          <w:rFonts w:ascii="Bookman Old Style" w:hAnsi="Bookman Old Style" w:cs="Times New Roman"/>
          <w:bCs/>
          <w:i/>
          <w:sz w:val="20"/>
          <w:szCs w:val="20"/>
        </w:rPr>
        <w:t>. </w:t>
      </w:r>
      <w:r w:rsidRPr="00D32832">
        <w:rPr>
          <w:rFonts w:ascii="Bookman Old Style" w:hAnsi="Bookman Old Style" w:cs="Times New Roman"/>
          <w:b/>
          <w:i/>
          <w:sz w:val="20"/>
          <w:szCs w:val="20"/>
        </w:rPr>
        <w:t>PRECEDENTES DO TSE. RECURSO CONHECIDO E NÃO PROVIDO.</w:t>
      </w:r>
    </w:p>
    <w:p w14:paraId="46DBFA91" w14:textId="77777777" w:rsidR="0022178A" w:rsidRPr="00D32832" w:rsidRDefault="0022178A" w:rsidP="0022178A">
      <w:pPr>
        <w:spacing w:after="0" w:line="360" w:lineRule="auto"/>
        <w:ind w:left="1418" w:firstLine="709"/>
        <w:jc w:val="both"/>
        <w:rPr>
          <w:rFonts w:ascii="Bookman Old Style" w:hAnsi="Bookman Old Style" w:cs="Times New Roman"/>
          <w:b/>
          <w:i/>
          <w:sz w:val="20"/>
          <w:szCs w:val="20"/>
        </w:rPr>
      </w:pPr>
      <w:r w:rsidRPr="00D32832">
        <w:rPr>
          <w:rFonts w:ascii="Bookman Old Style" w:hAnsi="Bookman Old Style" w:cs="Times New Roman"/>
          <w:b/>
          <w:i/>
          <w:sz w:val="20"/>
          <w:szCs w:val="20"/>
        </w:rPr>
        <w:t>1. T</w:t>
      </w:r>
      <w:r>
        <w:rPr>
          <w:rFonts w:ascii="Bookman Old Style" w:hAnsi="Bookman Old Style" w:cs="Times New Roman"/>
          <w:b/>
          <w:i/>
          <w:sz w:val="20"/>
          <w:szCs w:val="20"/>
        </w:rPr>
        <w:t>rata-se de Recurso Eleitoral (fl</w:t>
      </w:r>
      <w:r w:rsidRPr="00D32832">
        <w:rPr>
          <w:rFonts w:ascii="Bookman Old Style" w:hAnsi="Bookman Old Style" w:cs="Times New Roman"/>
          <w:b/>
          <w:i/>
          <w:sz w:val="20"/>
          <w:szCs w:val="20"/>
        </w:rPr>
        <w:t>. 134/185) interposto pelo prefeito e candidatos aos cargos de vice e prefeito do município de Milagres/CE, em face sentença conjunta (f</w:t>
      </w:r>
      <w:r>
        <w:rPr>
          <w:rFonts w:ascii="Bookman Old Style" w:hAnsi="Bookman Old Style" w:cs="Times New Roman"/>
          <w:b/>
          <w:i/>
          <w:sz w:val="20"/>
          <w:szCs w:val="20"/>
        </w:rPr>
        <w:t>l</w:t>
      </w:r>
      <w:r w:rsidRPr="00D32832">
        <w:rPr>
          <w:rFonts w:ascii="Bookman Old Style" w:hAnsi="Bookman Old Style" w:cs="Times New Roman"/>
          <w:b/>
          <w:i/>
          <w:sz w:val="20"/>
          <w:szCs w:val="20"/>
        </w:rPr>
        <w:t>. 119/123) - englobando as Ações de Investigação Judicial eleitoral n</w:t>
      </w:r>
      <w:r>
        <w:rPr>
          <w:rFonts w:ascii="Bookman Old Style" w:hAnsi="Bookman Old Style" w:cs="Times New Roman"/>
          <w:b/>
          <w:i/>
          <w:sz w:val="20"/>
          <w:szCs w:val="20"/>
        </w:rPr>
        <w:t>º</w:t>
      </w:r>
      <w:r w:rsidRPr="00D32832">
        <w:rPr>
          <w:rFonts w:ascii="Bookman Old Style" w:hAnsi="Bookman Old Style" w:cs="Times New Roman"/>
          <w:b/>
          <w:i/>
          <w:sz w:val="20"/>
          <w:szCs w:val="20"/>
        </w:rPr>
        <w:t xml:space="preserve"> 122-02.2016.6.06.0026, 125-54.2016.6.06.0026 e 128- 09.2016.6.06.0026 reunidas por conexão - proferida pelo Juízo Eleitoral da 26a Zona que julgou parcialmente procedente os pedidos, para condenar o primeiro à sanção de inelegibilidade pelo prazo de 8 (oito) anos, o segundo à sanção de inelegibilidade pelo prazo de 8 (oito) anos e de cassação do seu registro de candidatura ao cargo de prefeito para pleito de 2016, o terceiro à sanção de cassação do seu registro de candidatura ao cargo de vice-prefeito no pleito de 2016, por conduta prevista no art. 22 da LC 64/1990 (abuso de poder político), tendo em conta a contratação de 365 servidores temporários sem concurso em ano eleitoral (2016).</w:t>
      </w:r>
    </w:p>
    <w:p w14:paraId="002866BE" w14:textId="77777777" w:rsidR="0022178A" w:rsidRPr="00D32832" w:rsidRDefault="0022178A" w:rsidP="0022178A">
      <w:pPr>
        <w:spacing w:after="0" w:line="360" w:lineRule="auto"/>
        <w:ind w:left="1418" w:firstLine="709"/>
        <w:jc w:val="both"/>
        <w:rPr>
          <w:rFonts w:ascii="Bookman Old Style" w:hAnsi="Bookman Old Style" w:cs="Times New Roman"/>
          <w:b/>
          <w:i/>
          <w:sz w:val="20"/>
          <w:szCs w:val="20"/>
          <w:u w:val="single"/>
        </w:rPr>
      </w:pPr>
      <w:r w:rsidRPr="00D32832">
        <w:rPr>
          <w:rFonts w:ascii="Bookman Old Style" w:hAnsi="Bookman Old Style" w:cs="Times New Roman"/>
          <w:b/>
          <w:bCs/>
          <w:i/>
          <w:sz w:val="20"/>
          <w:szCs w:val="20"/>
          <w:u w:val="single"/>
        </w:rPr>
        <w:t>2. O abuso do poder político, ilícito elencado no art. 22 da LC n° 64/1990, caracteriza-se quando o agente público, valendo-se de sua condição funcional e em manifesto desvio de finalidade, compromete a igualdade da disputa e a legitimidade do pleito em benefício de sua candidatura ou de terceiros, independentemente de a conduta ter sido perpetrada antes do período legalmente vedado pelo art. 73 da Lei n° 9.504/1997.</w:t>
      </w:r>
    </w:p>
    <w:p w14:paraId="28FA473D" w14:textId="77777777" w:rsidR="0022178A" w:rsidRPr="00D32832" w:rsidRDefault="0022178A" w:rsidP="0022178A">
      <w:pPr>
        <w:spacing w:after="0" w:line="360" w:lineRule="auto"/>
        <w:ind w:left="1418" w:firstLine="709"/>
        <w:jc w:val="both"/>
        <w:rPr>
          <w:rFonts w:ascii="Bookman Old Style" w:hAnsi="Bookman Old Style" w:cs="Times New Roman"/>
          <w:b/>
          <w:i/>
          <w:sz w:val="20"/>
          <w:szCs w:val="20"/>
          <w:u w:val="single"/>
        </w:rPr>
      </w:pPr>
      <w:r w:rsidRPr="00D32832">
        <w:rPr>
          <w:rFonts w:ascii="Bookman Old Style" w:hAnsi="Bookman Old Style" w:cs="Times New Roman"/>
          <w:b/>
          <w:bCs/>
          <w:i/>
          <w:sz w:val="20"/>
          <w:szCs w:val="20"/>
          <w:u w:val="single"/>
        </w:rPr>
        <w:t xml:space="preserve">3. A contratação temporária de pessoal no ano eleitoral, mesmo fora do período vedado pela legislação, sem que tenha ocorrido qualquer excepcionalidade, calcada na urgência e relevância, que a justifique, evidencia a utilização da máquina administrativa pelos Chefes do Poder Executivo com intuito eleitoreiro de promover suas respectivas candidaturas ou de terceiros, de modo a comprometer a legitimidade e a normalidade das eleições. Precedentes (V.g.: TSE, Recurso Especial Eleitoral </w:t>
      </w:r>
      <w:proofErr w:type="spellStart"/>
      <w:r w:rsidRPr="00D32832">
        <w:rPr>
          <w:rFonts w:ascii="Bookman Old Style" w:hAnsi="Bookman Old Style" w:cs="Times New Roman"/>
          <w:b/>
          <w:bCs/>
          <w:i/>
          <w:sz w:val="20"/>
          <w:szCs w:val="20"/>
          <w:u w:val="single"/>
        </w:rPr>
        <w:t>nO</w:t>
      </w:r>
      <w:proofErr w:type="spellEnd"/>
      <w:r w:rsidRPr="00D32832">
        <w:rPr>
          <w:rFonts w:ascii="Bookman Old Style" w:hAnsi="Bookman Old Style" w:cs="Times New Roman"/>
          <w:b/>
          <w:bCs/>
          <w:i/>
          <w:sz w:val="20"/>
          <w:szCs w:val="20"/>
          <w:u w:val="single"/>
        </w:rPr>
        <w:t xml:space="preserve"> 27014, Acórdão, Relator Min. Gilmar </w:t>
      </w:r>
      <w:r w:rsidRPr="00D32832">
        <w:rPr>
          <w:rFonts w:ascii="Bookman Old Style" w:hAnsi="Bookman Old Style" w:cs="Times New Roman"/>
          <w:b/>
          <w:bCs/>
          <w:i/>
          <w:sz w:val="20"/>
          <w:szCs w:val="20"/>
          <w:u w:val="single"/>
        </w:rPr>
        <w:lastRenderedPageBreak/>
        <w:t>Ferreira Mendes, Publicação: DJE, Data03/08/2016, Página 135/136 e Ação Cautelar n° 8385, Acórdão, Relator Min. Henrique Neves da Silva, DJE, Data 04/12/2015, Página 144).</w:t>
      </w:r>
    </w:p>
    <w:p w14:paraId="248BBC31" w14:textId="77777777" w:rsidR="0022178A" w:rsidRPr="00D32832" w:rsidRDefault="0022178A" w:rsidP="0022178A">
      <w:pPr>
        <w:spacing w:after="0" w:line="360" w:lineRule="auto"/>
        <w:ind w:left="1418" w:firstLine="709"/>
        <w:jc w:val="both"/>
        <w:rPr>
          <w:rFonts w:ascii="Bookman Old Style" w:hAnsi="Bookman Old Style" w:cs="Times New Roman"/>
          <w:b/>
          <w:i/>
          <w:sz w:val="20"/>
          <w:szCs w:val="20"/>
        </w:rPr>
      </w:pPr>
      <w:r w:rsidRPr="00D32832">
        <w:rPr>
          <w:rFonts w:ascii="Bookman Old Style" w:hAnsi="Bookman Old Style" w:cs="Times New Roman"/>
          <w:b/>
          <w:i/>
          <w:sz w:val="20"/>
          <w:szCs w:val="20"/>
        </w:rPr>
        <w:t xml:space="preserve">4. No caso, é fato incontroverso as contratações/nomeações, em ano eleitoral (2016), de 365 servidores temporários pelo prefeito municipal de Milagres/CE sem prévio concurso público. O Relatório de Acompanhamento Gerencial do Município de Milagres/CE no Primeiro Quadrimestre do exercício de 2016, produzido pelo </w:t>
      </w:r>
      <w:proofErr w:type="spellStart"/>
      <w:r w:rsidRPr="00D32832">
        <w:rPr>
          <w:rFonts w:ascii="Bookman Old Style" w:hAnsi="Bookman Old Style" w:cs="Times New Roman"/>
          <w:b/>
          <w:i/>
          <w:sz w:val="20"/>
          <w:szCs w:val="20"/>
        </w:rPr>
        <w:t>TCMlCE</w:t>
      </w:r>
      <w:proofErr w:type="spellEnd"/>
      <w:r w:rsidRPr="00D32832">
        <w:rPr>
          <w:rFonts w:ascii="Bookman Old Style" w:hAnsi="Bookman Old Style" w:cs="Times New Roman"/>
          <w:b/>
          <w:i/>
          <w:sz w:val="20"/>
          <w:szCs w:val="20"/>
        </w:rPr>
        <w:t xml:space="preserve"> (</w:t>
      </w:r>
      <w:proofErr w:type="spellStart"/>
      <w:r w:rsidRPr="00D32832">
        <w:rPr>
          <w:rFonts w:ascii="Bookman Old Style" w:hAnsi="Bookman Old Style" w:cs="Times New Roman"/>
          <w:b/>
          <w:i/>
          <w:sz w:val="20"/>
          <w:szCs w:val="20"/>
        </w:rPr>
        <w:t>fi</w:t>
      </w:r>
      <w:proofErr w:type="spellEnd"/>
      <w:r w:rsidRPr="00D32832">
        <w:rPr>
          <w:rFonts w:ascii="Bookman Old Style" w:hAnsi="Bookman Old Style" w:cs="Times New Roman"/>
          <w:b/>
          <w:i/>
          <w:sz w:val="20"/>
          <w:szCs w:val="20"/>
        </w:rPr>
        <w:t xml:space="preserve">. LO-verso da AI JE </w:t>
      </w:r>
      <w:proofErr w:type="spellStart"/>
      <w:r w:rsidRPr="00D32832">
        <w:rPr>
          <w:rFonts w:ascii="Bookman Old Style" w:hAnsi="Bookman Old Style" w:cs="Times New Roman"/>
          <w:b/>
          <w:i/>
          <w:sz w:val="20"/>
          <w:szCs w:val="20"/>
        </w:rPr>
        <w:t>nO</w:t>
      </w:r>
      <w:proofErr w:type="spellEnd"/>
      <w:r w:rsidRPr="00D32832">
        <w:rPr>
          <w:rFonts w:ascii="Bookman Old Style" w:hAnsi="Bookman Old Style" w:cs="Times New Roman"/>
          <w:b/>
          <w:i/>
          <w:sz w:val="20"/>
          <w:szCs w:val="20"/>
        </w:rPr>
        <w:t xml:space="preserve"> 125-54.2016.6.06.0026), revela aumento de despesas com serviços de terceiros - pessoa física no percentual de 113,61%, em comparação com 2015.</w:t>
      </w:r>
    </w:p>
    <w:p w14:paraId="1FBF5B2D" w14:textId="77777777" w:rsidR="0022178A" w:rsidRPr="00D32832" w:rsidRDefault="0022178A" w:rsidP="0022178A">
      <w:pPr>
        <w:spacing w:after="0" w:line="360" w:lineRule="auto"/>
        <w:ind w:left="1418" w:firstLine="709"/>
        <w:jc w:val="both"/>
        <w:rPr>
          <w:rFonts w:ascii="Bookman Old Style" w:hAnsi="Bookman Old Style" w:cs="Times New Roman"/>
          <w:b/>
          <w:i/>
          <w:sz w:val="20"/>
          <w:szCs w:val="20"/>
        </w:rPr>
      </w:pPr>
      <w:r w:rsidRPr="00D32832">
        <w:rPr>
          <w:rFonts w:ascii="Bookman Old Style" w:hAnsi="Bookman Old Style" w:cs="Times New Roman"/>
          <w:b/>
          <w:i/>
          <w:sz w:val="20"/>
          <w:szCs w:val="20"/>
        </w:rPr>
        <w:t>5. Dentre os 365 servidores temporários, a Administração Municipal apresentou os respectivos atos de contratação ou nomeação apenas em relação a 11 (</w:t>
      </w:r>
      <w:proofErr w:type="spellStart"/>
      <w:r w:rsidRPr="00D32832">
        <w:rPr>
          <w:rFonts w:ascii="Bookman Old Style" w:hAnsi="Bookman Old Style" w:cs="Times New Roman"/>
          <w:b/>
          <w:i/>
          <w:sz w:val="20"/>
          <w:szCs w:val="20"/>
        </w:rPr>
        <w:t>fi</w:t>
      </w:r>
      <w:proofErr w:type="spellEnd"/>
      <w:r w:rsidRPr="00D32832">
        <w:rPr>
          <w:rFonts w:ascii="Bookman Old Style" w:hAnsi="Bookman Old Style" w:cs="Times New Roman"/>
          <w:b/>
          <w:i/>
          <w:sz w:val="20"/>
          <w:szCs w:val="20"/>
        </w:rPr>
        <w:t xml:space="preserve">. 116/126 da AIJE </w:t>
      </w:r>
      <w:proofErr w:type="spellStart"/>
      <w:r w:rsidRPr="00D32832">
        <w:rPr>
          <w:rFonts w:ascii="Bookman Old Style" w:hAnsi="Bookman Old Style" w:cs="Times New Roman"/>
          <w:b/>
          <w:i/>
          <w:sz w:val="20"/>
          <w:szCs w:val="20"/>
        </w:rPr>
        <w:t>nO</w:t>
      </w:r>
      <w:proofErr w:type="spellEnd"/>
      <w:r w:rsidRPr="00D32832">
        <w:rPr>
          <w:rFonts w:ascii="Bookman Old Style" w:hAnsi="Bookman Old Style" w:cs="Times New Roman"/>
          <w:b/>
          <w:i/>
          <w:sz w:val="20"/>
          <w:szCs w:val="20"/>
        </w:rPr>
        <w:t xml:space="preserve"> 122-02.2016.6.06.0026, </w:t>
      </w:r>
      <w:proofErr w:type="spellStart"/>
      <w:r w:rsidRPr="00D32832">
        <w:rPr>
          <w:rFonts w:ascii="Bookman Old Style" w:hAnsi="Bookman Old Style" w:cs="Times New Roman"/>
          <w:b/>
          <w:i/>
          <w:sz w:val="20"/>
          <w:szCs w:val="20"/>
        </w:rPr>
        <w:t>fi</w:t>
      </w:r>
      <w:proofErr w:type="spellEnd"/>
      <w:r w:rsidRPr="00D32832">
        <w:rPr>
          <w:rFonts w:ascii="Bookman Old Style" w:hAnsi="Bookman Old Style" w:cs="Times New Roman"/>
          <w:b/>
          <w:i/>
          <w:sz w:val="20"/>
          <w:szCs w:val="20"/>
        </w:rPr>
        <w:t xml:space="preserve">. 56/62 da AIJE </w:t>
      </w:r>
      <w:proofErr w:type="spellStart"/>
      <w:r w:rsidRPr="00D32832">
        <w:rPr>
          <w:rFonts w:ascii="Bookman Old Style" w:hAnsi="Bookman Old Style" w:cs="Times New Roman"/>
          <w:b/>
          <w:i/>
          <w:sz w:val="20"/>
          <w:szCs w:val="20"/>
        </w:rPr>
        <w:t>nO</w:t>
      </w:r>
      <w:proofErr w:type="spellEnd"/>
      <w:r w:rsidRPr="00D32832">
        <w:rPr>
          <w:rFonts w:ascii="Bookman Old Style" w:hAnsi="Bookman Old Style" w:cs="Times New Roman"/>
          <w:b/>
          <w:i/>
          <w:sz w:val="20"/>
          <w:szCs w:val="20"/>
        </w:rPr>
        <w:t xml:space="preserve"> 125-54.2016.6.06.0026 e </w:t>
      </w:r>
      <w:proofErr w:type="spellStart"/>
      <w:r w:rsidRPr="00D32832">
        <w:rPr>
          <w:rFonts w:ascii="Bookman Old Style" w:hAnsi="Bookman Old Style" w:cs="Times New Roman"/>
          <w:b/>
          <w:i/>
          <w:sz w:val="20"/>
          <w:szCs w:val="20"/>
        </w:rPr>
        <w:t>fi</w:t>
      </w:r>
      <w:proofErr w:type="spellEnd"/>
      <w:r w:rsidRPr="00D32832">
        <w:rPr>
          <w:rFonts w:ascii="Bookman Old Style" w:hAnsi="Bookman Old Style" w:cs="Times New Roman"/>
          <w:b/>
          <w:i/>
          <w:sz w:val="20"/>
          <w:szCs w:val="20"/>
        </w:rPr>
        <w:t>. 75/77 e 97/99 da AIJE n° 128-09.2016.6.06.0026), em nenhum deles restou suficientemente comprovada a urgência e a relevância.</w:t>
      </w:r>
    </w:p>
    <w:p w14:paraId="0B1989BE" w14:textId="77777777" w:rsidR="0022178A" w:rsidRPr="00D32832" w:rsidRDefault="0022178A" w:rsidP="0022178A">
      <w:pPr>
        <w:spacing w:after="0" w:line="360" w:lineRule="auto"/>
        <w:ind w:left="1418" w:firstLine="709"/>
        <w:jc w:val="both"/>
        <w:rPr>
          <w:rFonts w:ascii="Bookman Old Style" w:hAnsi="Bookman Old Style" w:cs="Times New Roman"/>
          <w:b/>
          <w:i/>
          <w:sz w:val="20"/>
          <w:szCs w:val="20"/>
        </w:rPr>
      </w:pPr>
      <w:r w:rsidRPr="00D32832">
        <w:rPr>
          <w:rFonts w:ascii="Bookman Old Style" w:hAnsi="Bookman Old Style" w:cs="Times New Roman"/>
          <w:b/>
          <w:i/>
          <w:sz w:val="20"/>
          <w:szCs w:val="20"/>
        </w:rPr>
        <w:t xml:space="preserve">6. Comprovação dos fins eleitoreiros a partir das manifestações no </w:t>
      </w:r>
      <w:proofErr w:type="spellStart"/>
      <w:r w:rsidRPr="00D32832">
        <w:rPr>
          <w:rFonts w:ascii="Bookman Old Style" w:hAnsi="Bookman Old Style" w:cs="Times New Roman"/>
          <w:b/>
          <w:i/>
          <w:sz w:val="20"/>
          <w:szCs w:val="20"/>
        </w:rPr>
        <w:t>facebook</w:t>
      </w:r>
      <w:proofErr w:type="spellEnd"/>
      <w:r w:rsidRPr="00D32832">
        <w:rPr>
          <w:rFonts w:ascii="Bookman Old Style" w:hAnsi="Bookman Old Style" w:cs="Times New Roman"/>
          <w:b/>
          <w:i/>
          <w:sz w:val="20"/>
          <w:szCs w:val="20"/>
        </w:rPr>
        <w:t xml:space="preserve"> de adesão e apoio político ao grupo, superveniente ou antecedente à contratação do próprio aderente ou de pessoa de seu grupo familiar.</w:t>
      </w:r>
    </w:p>
    <w:p w14:paraId="6DC600EF" w14:textId="77777777" w:rsidR="0022178A" w:rsidRPr="00D32832" w:rsidRDefault="0022178A" w:rsidP="0022178A">
      <w:pPr>
        <w:spacing w:after="0" w:line="360" w:lineRule="auto"/>
        <w:ind w:left="1418" w:firstLine="709"/>
        <w:jc w:val="both"/>
        <w:rPr>
          <w:rFonts w:ascii="Bookman Old Style" w:hAnsi="Bookman Old Style" w:cs="Times New Roman"/>
          <w:b/>
          <w:i/>
          <w:sz w:val="20"/>
          <w:szCs w:val="20"/>
        </w:rPr>
      </w:pPr>
      <w:r w:rsidRPr="00D32832">
        <w:rPr>
          <w:rFonts w:ascii="Bookman Old Style" w:hAnsi="Bookman Old Style" w:cs="Times New Roman"/>
          <w:b/>
          <w:i/>
          <w:sz w:val="20"/>
          <w:szCs w:val="20"/>
        </w:rPr>
        <w:t>7. Configuração do abuso de poder político.</w:t>
      </w:r>
    </w:p>
    <w:p w14:paraId="601EB287" w14:textId="77777777" w:rsidR="0022178A" w:rsidRPr="00D32832" w:rsidRDefault="0022178A" w:rsidP="0022178A">
      <w:pPr>
        <w:spacing w:after="0" w:line="360" w:lineRule="auto"/>
        <w:ind w:left="1418" w:firstLine="709"/>
        <w:jc w:val="both"/>
        <w:rPr>
          <w:rFonts w:ascii="Bookman Old Style" w:hAnsi="Bookman Old Style" w:cs="Times New Roman"/>
          <w:i/>
          <w:sz w:val="20"/>
          <w:szCs w:val="20"/>
        </w:rPr>
      </w:pPr>
      <w:r w:rsidRPr="00D32832">
        <w:rPr>
          <w:rFonts w:ascii="Bookman Old Style" w:hAnsi="Bookman Old Style" w:cs="Times New Roman"/>
          <w:b/>
          <w:i/>
          <w:sz w:val="20"/>
          <w:szCs w:val="20"/>
        </w:rPr>
        <w:t xml:space="preserve">8. </w:t>
      </w:r>
      <w:r>
        <w:rPr>
          <w:rFonts w:ascii="Bookman Old Style" w:hAnsi="Bookman Old Style" w:cs="Times New Roman"/>
          <w:b/>
          <w:i/>
          <w:sz w:val="20"/>
          <w:szCs w:val="20"/>
        </w:rPr>
        <w:t xml:space="preserve">Recurso conhecido e não provido” </w:t>
      </w:r>
      <w:r w:rsidRPr="00D32832">
        <w:rPr>
          <w:rFonts w:ascii="Bookman Old Style" w:hAnsi="Bookman Old Style" w:cs="Times New Roman"/>
          <w:i/>
          <w:sz w:val="20"/>
          <w:szCs w:val="20"/>
        </w:rPr>
        <w:t>(TRE/CE – RE 128.09.2016.606.0.26, Relator: ALCIDES SALDANHA LIMA, Data de Julgamento: 29/082017; DJE 0409/2017</w:t>
      </w:r>
      <w:r>
        <w:rPr>
          <w:rFonts w:ascii="Bookman Old Style" w:hAnsi="Bookman Old Style" w:cs="Times New Roman"/>
          <w:i/>
          <w:sz w:val="20"/>
          <w:szCs w:val="20"/>
        </w:rPr>
        <w:t xml:space="preserve"> - grifamos</w:t>
      </w:r>
      <w:r w:rsidRPr="00D32832">
        <w:rPr>
          <w:rFonts w:ascii="Bookman Old Style" w:hAnsi="Bookman Old Style" w:cs="Times New Roman"/>
          <w:i/>
          <w:sz w:val="20"/>
          <w:szCs w:val="20"/>
        </w:rPr>
        <w:t>)</w:t>
      </w:r>
      <w:r>
        <w:rPr>
          <w:rFonts w:ascii="Bookman Old Style" w:hAnsi="Bookman Old Style" w:cs="Times New Roman"/>
          <w:i/>
          <w:sz w:val="20"/>
          <w:szCs w:val="20"/>
        </w:rPr>
        <w:t>.</w:t>
      </w:r>
    </w:p>
    <w:p w14:paraId="14B3DFDA" w14:textId="77777777" w:rsidR="0022178A" w:rsidRPr="006B457E" w:rsidRDefault="0022178A" w:rsidP="0022178A">
      <w:pPr>
        <w:spacing w:after="0" w:line="360" w:lineRule="auto"/>
        <w:ind w:left="1418" w:firstLine="709"/>
        <w:jc w:val="both"/>
        <w:rPr>
          <w:rFonts w:ascii="Bookman Old Style" w:hAnsi="Bookman Old Style" w:cs="Times New Roman"/>
          <w:i/>
          <w:sz w:val="20"/>
          <w:szCs w:val="20"/>
        </w:rPr>
      </w:pPr>
    </w:p>
    <w:p w14:paraId="5B2757CD" w14:textId="77777777" w:rsidR="0030663A" w:rsidRDefault="0022178A" w:rsidP="0022178A">
      <w:pPr>
        <w:spacing w:after="0" w:line="360" w:lineRule="auto"/>
        <w:ind w:firstLine="708"/>
        <w:jc w:val="both"/>
        <w:rPr>
          <w:rFonts w:ascii="Bookman Old Style" w:hAnsi="Bookman Old Style" w:cs="Times New Roman"/>
          <w:i/>
        </w:rPr>
      </w:pPr>
      <w:r>
        <w:rPr>
          <w:rFonts w:ascii="Bookman Old Style" w:hAnsi="Bookman Old Style" w:cs="Times New Roman"/>
        </w:rPr>
        <w:t xml:space="preserve">Da mesma forma, </w:t>
      </w:r>
      <w:r w:rsidR="0030663A">
        <w:rPr>
          <w:rFonts w:ascii="Bookman Old Style" w:hAnsi="Bookman Old Style" w:cs="Times New Roman"/>
        </w:rPr>
        <w:t xml:space="preserve">também configura abuso de poder econômico e político o aumento indiscriminado de doações/benesses em ano eleitoral, que da mesma forma desequilibra o pleito e beneficia os sucessores da gestão, </w:t>
      </w:r>
      <w:r w:rsidR="0030663A">
        <w:rPr>
          <w:rFonts w:ascii="Bookman Old Style" w:hAnsi="Bookman Old Style" w:cs="Times New Roman"/>
          <w:i/>
        </w:rPr>
        <w:t xml:space="preserve">in </w:t>
      </w:r>
      <w:proofErr w:type="spellStart"/>
      <w:r w:rsidR="0030663A">
        <w:rPr>
          <w:rFonts w:ascii="Bookman Old Style" w:hAnsi="Bookman Old Style" w:cs="Times New Roman"/>
          <w:i/>
        </w:rPr>
        <w:t>verbis</w:t>
      </w:r>
      <w:proofErr w:type="spellEnd"/>
      <w:r w:rsidR="0030663A">
        <w:rPr>
          <w:rFonts w:ascii="Bookman Old Style" w:hAnsi="Bookman Old Style" w:cs="Times New Roman"/>
          <w:i/>
        </w:rPr>
        <w:t>:</w:t>
      </w:r>
    </w:p>
    <w:p w14:paraId="7ADEE364" w14:textId="77777777" w:rsidR="0030663A" w:rsidRDefault="0030663A" w:rsidP="0022178A">
      <w:pPr>
        <w:spacing w:after="0" w:line="360" w:lineRule="auto"/>
        <w:ind w:firstLine="708"/>
        <w:jc w:val="both"/>
        <w:rPr>
          <w:rFonts w:ascii="Bookman Old Style" w:hAnsi="Bookman Old Style" w:cs="Times New Roman"/>
          <w:i/>
        </w:rPr>
      </w:pPr>
    </w:p>
    <w:p w14:paraId="6B32A4AE" w14:textId="77777777" w:rsidR="000C3767" w:rsidRDefault="000C3767" w:rsidP="000C3767">
      <w:pPr>
        <w:spacing w:after="0" w:line="360" w:lineRule="auto"/>
        <w:ind w:left="1418" w:firstLine="709"/>
        <w:jc w:val="both"/>
        <w:rPr>
          <w:rFonts w:ascii="Bookman Old Style" w:hAnsi="Bookman Old Style" w:cs="Times New Roman"/>
          <w:b/>
          <w:i/>
          <w:sz w:val="20"/>
          <w:szCs w:val="20"/>
        </w:rPr>
      </w:pPr>
      <w:r>
        <w:rPr>
          <w:rFonts w:ascii="Bookman Old Style" w:hAnsi="Bookman Old Style" w:cs="Times New Roman"/>
          <w:b/>
          <w:i/>
          <w:sz w:val="20"/>
          <w:szCs w:val="20"/>
        </w:rPr>
        <w:t>“</w:t>
      </w:r>
      <w:r w:rsidRPr="000C3767">
        <w:rPr>
          <w:rFonts w:ascii="Bookman Old Style" w:hAnsi="Bookman Old Style" w:cs="Times New Roman"/>
          <w:b/>
          <w:i/>
          <w:sz w:val="20"/>
          <w:szCs w:val="20"/>
        </w:rPr>
        <w:t xml:space="preserve">RECURSO ELEITORAL. AÇÃO DE INVESTIGAÇÃO JUDICIAL ELEITORAL (AIJE). ELEIÇÕES 2020. IMPROCEDÊNCIA NA ORIGEM. ABUSO DE PODER POLÍTICO E ECONÔMICO. CONDUTA VEDADA. PREFEITA E VICE-PREFEITO. </w:t>
      </w:r>
      <w:proofErr w:type="gramStart"/>
      <w:r w:rsidRPr="000C3767">
        <w:rPr>
          <w:rFonts w:ascii="Bookman Old Style" w:hAnsi="Bookman Old Style" w:cs="Times New Roman"/>
          <w:b/>
          <w:i/>
          <w:sz w:val="20"/>
          <w:szCs w:val="20"/>
        </w:rPr>
        <w:t>CANDIDATOS À</w:t>
      </w:r>
      <w:proofErr w:type="gramEnd"/>
      <w:r w:rsidRPr="000C3767">
        <w:rPr>
          <w:rFonts w:ascii="Bookman Old Style" w:hAnsi="Bookman Old Style" w:cs="Times New Roman"/>
          <w:b/>
          <w:i/>
          <w:sz w:val="20"/>
          <w:szCs w:val="20"/>
        </w:rPr>
        <w:t xml:space="preserve"> REELEIÇÃO. DISTRIBUIÇÃO DE BENS, VALORES OU BENEFÍCIOS. ANO ELEITORAL. PROGRAMAS SOCIAIS. EXECUÇÃO ORÇAMENTÁRIA PRÉVIA. AUSÊNCIA. BENEFICIÁRIOS. REQUISITOS LEGAIS. NÃO COMPROVAÇÃO. LEI INSTITUIDORA. APROVAÇÃO TARDIA. AUMENTO DE DOAÇÕES EM </w:t>
      </w:r>
      <w:r w:rsidRPr="000C3767">
        <w:rPr>
          <w:rFonts w:ascii="Bookman Old Style" w:hAnsi="Bookman Old Style" w:cs="Times New Roman"/>
          <w:b/>
          <w:i/>
          <w:sz w:val="20"/>
          <w:szCs w:val="20"/>
        </w:rPr>
        <w:lastRenderedPageBreak/>
        <w:t>2020. INEXISTÊNCIA DE JUSTIFICATIVA. DESVIO DE FINALIDADE. ATOS ABUSIVOS. GRAVIDADE. POTENCIALIDADE LESIVA. DEMONSTRAÇÃO. CONDENAÇÃO EM MULTA. DECLARAÇÃO DE INELEGIBILIDADE. REFORMA DA SENTENÇA. RECURSO PROVIDO.</w:t>
      </w:r>
    </w:p>
    <w:p w14:paraId="2DE08BE0" w14:textId="77777777" w:rsidR="000C3767" w:rsidRDefault="000C3767" w:rsidP="000C3767">
      <w:pPr>
        <w:spacing w:after="0" w:line="360" w:lineRule="auto"/>
        <w:ind w:left="1418" w:firstLine="709"/>
        <w:jc w:val="both"/>
        <w:rPr>
          <w:rFonts w:ascii="Bookman Old Style" w:hAnsi="Bookman Old Style" w:cs="Times New Roman"/>
          <w:b/>
          <w:i/>
          <w:sz w:val="20"/>
          <w:szCs w:val="20"/>
        </w:rPr>
      </w:pPr>
      <w:r w:rsidRPr="000C3767">
        <w:rPr>
          <w:rFonts w:ascii="Bookman Old Style" w:hAnsi="Bookman Old Style" w:cs="Times New Roman"/>
          <w:b/>
          <w:i/>
          <w:sz w:val="20"/>
          <w:szCs w:val="20"/>
        </w:rPr>
        <w:t>1. Na dicção do § 10, do art. 73, da Lei nº 9.504/97, o enquadramento da distribuição de bens, valores ou benefícios na ressalva contida na parte final do dispositivo - de modo a descaracterizar a prática de conduta vedada - somente se verifica nos casos de calamidade pública, estado de emergência ou programas sociais autorizados em lei e já em execução orçamentária no exercício anterior.</w:t>
      </w:r>
    </w:p>
    <w:p w14:paraId="5E6FC0C8" w14:textId="77777777" w:rsidR="000C3767" w:rsidRDefault="000C3767" w:rsidP="000C3767">
      <w:pPr>
        <w:spacing w:after="0" w:line="360" w:lineRule="auto"/>
        <w:ind w:left="1418" w:firstLine="709"/>
        <w:jc w:val="both"/>
        <w:rPr>
          <w:rFonts w:ascii="Bookman Old Style" w:hAnsi="Bookman Old Style" w:cs="Times New Roman"/>
          <w:b/>
          <w:i/>
          <w:sz w:val="20"/>
          <w:szCs w:val="20"/>
        </w:rPr>
      </w:pPr>
      <w:r w:rsidRPr="000C3767">
        <w:rPr>
          <w:rFonts w:ascii="Bookman Old Style" w:hAnsi="Bookman Old Style" w:cs="Times New Roman"/>
          <w:b/>
          <w:i/>
          <w:sz w:val="20"/>
          <w:szCs w:val="20"/>
        </w:rPr>
        <w:t>2. A fim de se alcançar efetivamente a eficácia da norma proibitiva de criação de novos programas sociais no ano eleitoral - que eventualmente alavancam candidaturas, em detrimento da igualdade de chances entre os candidatos - necessária uma análise mais acurada do caso vertente para apurar se a distribuição das benesses se deu com finalidade eleitoreira.</w:t>
      </w:r>
    </w:p>
    <w:p w14:paraId="3E8B1EF3" w14:textId="77777777" w:rsidR="000C3767" w:rsidRDefault="000C3767" w:rsidP="000C3767">
      <w:pPr>
        <w:spacing w:after="0" w:line="360" w:lineRule="auto"/>
        <w:ind w:left="1418" w:firstLine="709"/>
        <w:jc w:val="both"/>
        <w:rPr>
          <w:rFonts w:ascii="Bookman Old Style" w:hAnsi="Bookman Old Style" w:cs="Times New Roman"/>
          <w:b/>
          <w:i/>
          <w:sz w:val="20"/>
          <w:szCs w:val="20"/>
        </w:rPr>
      </w:pPr>
      <w:r w:rsidRPr="000C3767">
        <w:rPr>
          <w:rFonts w:ascii="Bookman Old Style" w:hAnsi="Bookman Old Style" w:cs="Times New Roman"/>
          <w:b/>
          <w:i/>
          <w:sz w:val="20"/>
          <w:szCs w:val="20"/>
        </w:rPr>
        <w:t>3. Em consonância com a orientação jurisprudencial do TSE, ''ainda que determinado programa social possua lei e execução orçamentária prévias, as nuances do caso concreto podem revelar desvirtuamento e prática abusiva.</w:t>
      </w:r>
    </w:p>
    <w:p w14:paraId="0094A842" w14:textId="77777777" w:rsidR="000C3767" w:rsidRDefault="000C3767" w:rsidP="000C3767">
      <w:pPr>
        <w:spacing w:after="0" w:line="360" w:lineRule="auto"/>
        <w:ind w:left="1418" w:firstLine="709"/>
        <w:jc w:val="both"/>
        <w:rPr>
          <w:rFonts w:ascii="Bookman Old Style" w:hAnsi="Bookman Old Style" w:cs="Times New Roman"/>
          <w:b/>
          <w:i/>
          <w:sz w:val="20"/>
          <w:szCs w:val="20"/>
        </w:rPr>
      </w:pPr>
      <w:r w:rsidRPr="000C3767">
        <w:rPr>
          <w:rFonts w:ascii="Bookman Old Style" w:hAnsi="Bookman Old Style" w:cs="Times New Roman"/>
          <w:b/>
          <w:i/>
          <w:sz w:val="20"/>
          <w:szCs w:val="20"/>
        </w:rPr>
        <w:t>4. Pela prova produzida nos autos e análise das informações exibidas no Portal da Transparência do município, é inegável o elevado comprometimento do poderio econômico do governo municipal em prol da candidatura dos candidatos ao cargo de chefe do executivo, em manifesto desvio de finalidade.</w:t>
      </w:r>
    </w:p>
    <w:p w14:paraId="5B7C9FCB" w14:textId="77777777" w:rsidR="000C3767" w:rsidRDefault="000C3767" w:rsidP="000C3767">
      <w:pPr>
        <w:spacing w:after="0" w:line="360" w:lineRule="auto"/>
        <w:ind w:left="1418" w:firstLine="709"/>
        <w:jc w:val="both"/>
        <w:rPr>
          <w:rFonts w:ascii="Bookman Old Style" w:hAnsi="Bookman Old Style" w:cs="Times New Roman"/>
          <w:b/>
          <w:i/>
          <w:sz w:val="20"/>
          <w:szCs w:val="20"/>
        </w:rPr>
      </w:pPr>
      <w:r w:rsidRPr="000C3767">
        <w:rPr>
          <w:rFonts w:ascii="Bookman Old Style" w:hAnsi="Bookman Old Style" w:cs="Times New Roman"/>
          <w:b/>
          <w:i/>
          <w:sz w:val="20"/>
          <w:szCs w:val="20"/>
        </w:rPr>
        <w:t xml:space="preserve">5. </w:t>
      </w:r>
      <w:r w:rsidRPr="000C3767">
        <w:rPr>
          <w:rFonts w:ascii="Bookman Old Style" w:hAnsi="Bookman Old Style" w:cs="Times New Roman"/>
          <w:b/>
          <w:i/>
          <w:sz w:val="20"/>
          <w:szCs w:val="20"/>
          <w:u w:val="single"/>
        </w:rPr>
        <w:t>Ocorrência de distribuição gratuita de bens, valores e benefícios - por meio da implementação de programas sociais em ano eleitoral, ora sem comprovação de execução orçamentária no exercício anterior, ora autorizado por lei aprovada às vésperas de se iniciar o ano eleitoral, ora sem demonstração de observância dos requisitos exigidos pela lei instituidora para a concessão dos benefícios, ora em dissonância com a continuidade dos atos realizados nos anos anteriores de mandato - a elevado número de pessoas em município de pequeno eleitorado</w:t>
      </w:r>
      <w:r w:rsidRPr="000C3767">
        <w:rPr>
          <w:rFonts w:ascii="Bookman Old Style" w:hAnsi="Bookman Old Style" w:cs="Times New Roman"/>
          <w:b/>
          <w:i/>
          <w:sz w:val="20"/>
          <w:szCs w:val="20"/>
        </w:rPr>
        <w:t>.</w:t>
      </w:r>
    </w:p>
    <w:p w14:paraId="5E49892B" w14:textId="77777777" w:rsidR="000C3767" w:rsidRDefault="000C3767" w:rsidP="000C3767">
      <w:pPr>
        <w:spacing w:after="0" w:line="360" w:lineRule="auto"/>
        <w:ind w:left="1418" w:firstLine="709"/>
        <w:jc w:val="both"/>
        <w:rPr>
          <w:rFonts w:ascii="Bookman Old Style" w:hAnsi="Bookman Old Style" w:cs="Times New Roman"/>
          <w:b/>
          <w:i/>
          <w:sz w:val="20"/>
          <w:szCs w:val="20"/>
        </w:rPr>
      </w:pPr>
      <w:r w:rsidRPr="000C3767">
        <w:rPr>
          <w:rFonts w:ascii="Bookman Old Style" w:hAnsi="Bookman Old Style" w:cs="Times New Roman"/>
          <w:b/>
          <w:i/>
          <w:sz w:val="20"/>
          <w:szCs w:val="20"/>
        </w:rPr>
        <w:t xml:space="preserve">6. </w:t>
      </w:r>
      <w:r w:rsidRPr="000C3767">
        <w:rPr>
          <w:rFonts w:ascii="Bookman Old Style" w:hAnsi="Bookman Old Style" w:cs="Times New Roman"/>
          <w:b/>
          <w:i/>
          <w:sz w:val="20"/>
          <w:szCs w:val="20"/>
          <w:u w:val="single"/>
        </w:rPr>
        <w:t xml:space="preserve">A configuração do abuso de poder político entrelaçado ao abuso de poder econômico revela-se não só pelo comprometimento do equilíbrio da disputa eleitoral e legitimidade do pleito, em razão da </w:t>
      </w:r>
      <w:r w:rsidRPr="000C3767">
        <w:rPr>
          <w:rFonts w:ascii="Bookman Old Style" w:hAnsi="Bookman Old Style" w:cs="Times New Roman"/>
          <w:b/>
          <w:i/>
          <w:sz w:val="20"/>
          <w:szCs w:val="20"/>
          <w:u w:val="single"/>
        </w:rPr>
        <w:lastRenderedPageBreak/>
        <w:t>gravidade dos atos praticados, como também pela notória potencialidade de as condutas interferirem no resultado das urnas, haja vista que, ao envolver, sobremaneira, pessoas em situação de vulnerabilidade social, é evidente o impacto das ações sobre suas famílias e círculos de convivência</w:t>
      </w:r>
      <w:r w:rsidRPr="000C3767">
        <w:rPr>
          <w:rFonts w:ascii="Bookman Old Style" w:hAnsi="Bookman Old Style" w:cs="Times New Roman"/>
          <w:b/>
          <w:i/>
          <w:sz w:val="20"/>
          <w:szCs w:val="20"/>
        </w:rPr>
        <w:t>.</w:t>
      </w:r>
    </w:p>
    <w:p w14:paraId="1750A311" w14:textId="73911163" w:rsidR="0022178A" w:rsidRPr="000C3767" w:rsidRDefault="000C3767" w:rsidP="00977BDC">
      <w:pPr>
        <w:spacing w:after="0" w:line="360" w:lineRule="auto"/>
        <w:ind w:left="1418" w:firstLine="709"/>
        <w:jc w:val="both"/>
        <w:rPr>
          <w:rFonts w:ascii="Bookman Old Style" w:hAnsi="Bookman Old Style" w:cs="Times New Roman"/>
          <w:b/>
          <w:i/>
          <w:sz w:val="20"/>
          <w:szCs w:val="20"/>
        </w:rPr>
      </w:pPr>
      <w:r w:rsidRPr="000C3767">
        <w:rPr>
          <w:rFonts w:ascii="Bookman Old Style" w:hAnsi="Bookman Old Style" w:cs="Times New Roman"/>
          <w:b/>
          <w:i/>
          <w:sz w:val="20"/>
          <w:szCs w:val="20"/>
        </w:rPr>
        <w:t>7. A despeito da gestora do município, à época dos fatos, possuir à sua disposição todos os documentos necessários para comprovar que as doações se deram em conformidade com a legislação eleitoral, não o fez, tendo se limitado a defesa a negar a ocorrência dos ilícitos, sem, contudo, trazer aos autos elementos probatórios</w:t>
      </w:r>
      <w:r w:rsidR="00977BDC">
        <w:rPr>
          <w:rFonts w:ascii="Bookman Old Style" w:hAnsi="Bookman Old Style" w:cs="Times New Roman"/>
          <w:b/>
          <w:i/>
          <w:sz w:val="20"/>
          <w:szCs w:val="20"/>
        </w:rPr>
        <w:t xml:space="preserve"> para corroborar suas alegações</w:t>
      </w:r>
      <w:r>
        <w:rPr>
          <w:rFonts w:ascii="Bookman Old Style" w:hAnsi="Bookman Old Style" w:cs="Times New Roman"/>
          <w:b/>
          <w:i/>
          <w:sz w:val="20"/>
          <w:szCs w:val="20"/>
        </w:rPr>
        <w:t xml:space="preserve">” </w:t>
      </w:r>
      <w:r w:rsidRPr="000C3767">
        <w:rPr>
          <w:rFonts w:ascii="Bookman Old Style" w:hAnsi="Bookman Old Style" w:cs="Times New Roman"/>
          <w:i/>
          <w:sz w:val="20"/>
          <w:szCs w:val="20"/>
        </w:rPr>
        <w:t>(</w:t>
      </w:r>
      <w:r>
        <w:rPr>
          <w:rFonts w:ascii="Bookman Old Style" w:hAnsi="Bookman Old Style" w:cs="Times New Roman"/>
          <w:i/>
          <w:sz w:val="20"/>
          <w:szCs w:val="20"/>
        </w:rPr>
        <w:t xml:space="preserve">TRE/MG - </w:t>
      </w:r>
      <w:r w:rsidRPr="000C3767">
        <w:rPr>
          <w:rFonts w:ascii="Bookman Old Style" w:hAnsi="Bookman Old Style" w:cs="Times New Roman"/>
          <w:i/>
          <w:sz w:val="20"/>
          <w:szCs w:val="20"/>
        </w:rPr>
        <w:t xml:space="preserve">RECURSO </w:t>
      </w:r>
      <w:proofErr w:type="gramStart"/>
      <w:r w:rsidRPr="000C3767">
        <w:rPr>
          <w:rFonts w:ascii="Bookman Old Style" w:hAnsi="Bookman Old Style" w:cs="Times New Roman"/>
          <w:i/>
          <w:sz w:val="20"/>
          <w:szCs w:val="20"/>
        </w:rPr>
        <w:t>ELEITORAL  nº</w:t>
      </w:r>
      <w:proofErr w:type="gramEnd"/>
      <w:r w:rsidRPr="000C3767">
        <w:rPr>
          <w:rFonts w:ascii="Bookman Old Style" w:hAnsi="Bookman Old Style" w:cs="Times New Roman"/>
          <w:i/>
          <w:sz w:val="20"/>
          <w:szCs w:val="20"/>
        </w:rPr>
        <w:t>060106560, Acórdão, Des. Mauricio Torres Soares, Publicação: DJEMG - Diário de Justiça Eletrônico-TREMG, 01/12/2021</w:t>
      </w:r>
      <w:r>
        <w:rPr>
          <w:rFonts w:ascii="Bookman Old Style" w:hAnsi="Bookman Old Style" w:cs="Times New Roman"/>
          <w:i/>
          <w:sz w:val="20"/>
          <w:szCs w:val="20"/>
        </w:rPr>
        <w:t xml:space="preserve"> - grifamos</w:t>
      </w:r>
      <w:r w:rsidRPr="000C3767">
        <w:rPr>
          <w:rFonts w:ascii="Bookman Old Style" w:hAnsi="Bookman Old Style" w:cs="Times New Roman"/>
          <w:i/>
          <w:sz w:val="20"/>
          <w:szCs w:val="20"/>
        </w:rPr>
        <w:t>)</w:t>
      </w:r>
      <w:r w:rsidRPr="000C3767">
        <w:rPr>
          <w:rFonts w:ascii="Bookman Old Style" w:hAnsi="Bookman Old Style" w:cs="Times New Roman"/>
          <w:b/>
          <w:i/>
          <w:sz w:val="20"/>
          <w:szCs w:val="20"/>
        </w:rPr>
        <w:t xml:space="preserve">. </w:t>
      </w:r>
      <w:r w:rsidR="0030663A" w:rsidRPr="000C3767">
        <w:rPr>
          <w:rFonts w:ascii="Bookman Old Style" w:hAnsi="Bookman Old Style" w:cs="Times New Roman"/>
          <w:b/>
          <w:i/>
          <w:sz w:val="20"/>
          <w:szCs w:val="20"/>
        </w:rPr>
        <w:t xml:space="preserve"> </w:t>
      </w:r>
    </w:p>
    <w:p w14:paraId="0B8C9048" w14:textId="77777777" w:rsidR="0022178A" w:rsidRDefault="0022178A" w:rsidP="0022178A">
      <w:pPr>
        <w:spacing w:after="0" w:line="360" w:lineRule="auto"/>
        <w:ind w:firstLine="708"/>
        <w:jc w:val="both"/>
        <w:rPr>
          <w:rFonts w:ascii="Bookman Old Style" w:hAnsi="Bookman Old Style" w:cs="Times New Roman"/>
        </w:rPr>
      </w:pPr>
    </w:p>
    <w:p w14:paraId="539F7CDF" w14:textId="5B083F43" w:rsidR="0022178A" w:rsidRDefault="0022178A" w:rsidP="0022178A">
      <w:pPr>
        <w:spacing w:after="0" w:line="360" w:lineRule="auto"/>
        <w:ind w:firstLine="708"/>
        <w:jc w:val="both"/>
        <w:rPr>
          <w:rFonts w:ascii="Bookman Old Style" w:hAnsi="Bookman Old Style" w:cs="Times New Roman"/>
        </w:rPr>
      </w:pPr>
      <w:r w:rsidRPr="00D32832">
        <w:rPr>
          <w:rFonts w:ascii="Bookman Old Style" w:hAnsi="Bookman Old Style" w:cs="Times New Roman"/>
        </w:rPr>
        <w:t>A</w:t>
      </w:r>
      <w:r>
        <w:rPr>
          <w:rFonts w:ascii="Bookman Old Style" w:hAnsi="Bookman Old Style" w:cs="Times New Roman"/>
        </w:rPr>
        <w:t>s condutas praticadas pela primeira investigada</w:t>
      </w:r>
      <w:r w:rsidRPr="00D32832">
        <w:rPr>
          <w:rFonts w:ascii="Bookman Old Style" w:hAnsi="Bookman Old Style" w:cs="Times New Roman"/>
        </w:rPr>
        <w:t>, com inequívoca ciência dos candidatos a prefeito e a vice-prefeito beneficiados</w:t>
      </w:r>
      <w:r w:rsidR="00977BDC">
        <w:rPr>
          <w:rFonts w:ascii="Bookman Old Style" w:hAnsi="Bookman Old Style" w:cs="Times New Roman"/>
        </w:rPr>
        <w:t>, eleitos</w:t>
      </w:r>
      <w:r>
        <w:rPr>
          <w:rFonts w:ascii="Bookman Old Style" w:hAnsi="Bookman Old Style" w:cs="Times New Roman"/>
        </w:rPr>
        <w:t xml:space="preserve"> e também investigados</w:t>
      </w:r>
      <w:r w:rsidRPr="00D32832">
        <w:rPr>
          <w:rFonts w:ascii="Bookman Old Style" w:hAnsi="Bookman Old Style" w:cs="Times New Roman"/>
        </w:rPr>
        <w:t>, que tiravam, inclusive, fotografias após cada adesão, por óbvio, comprometeram</w:t>
      </w:r>
      <w:r>
        <w:rPr>
          <w:rFonts w:ascii="Bookman Old Style" w:hAnsi="Bookman Old Style" w:cs="Times New Roman"/>
        </w:rPr>
        <w:t xml:space="preserve"> o equilíbrio e a legitimidade do pleito em Mamanguape/PB</w:t>
      </w:r>
      <w:r w:rsidRPr="00D32832">
        <w:rPr>
          <w:rFonts w:ascii="Bookman Old Style" w:hAnsi="Bookman Old Style" w:cs="Times New Roman"/>
        </w:rPr>
        <w:t>.</w:t>
      </w:r>
    </w:p>
    <w:p w14:paraId="47D14341" w14:textId="77777777" w:rsidR="00DE532A" w:rsidRPr="00DE532A" w:rsidRDefault="00DE532A" w:rsidP="00DE532A">
      <w:pPr>
        <w:spacing w:after="0" w:line="360" w:lineRule="auto"/>
        <w:jc w:val="both"/>
        <w:rPr>
          <w:rFonts w:ascii="Bookman Old Style" w:hAnsi="Bookman Old Style" w:cs="Times New Roman"/>
          <w:color w:val="FF0000"/>
        </w:rPr>
      </w:pPr>
    </w:p>
    <w:p w14:paraId="420DEA2E" w14:textId="77777777" w:rsidR="00DE532A" w:rsidRPr="0034331D" w:rsidRDefault="00DE532A" w:rsidP="00DE532A">
      <w:pPr>
        <w:pBdr>
          <w:left w:val="single" w:sz="4" w:space="4" w:color="auto"/>
        </w:pBdr>
        <w:spacing w:after="0" w:line="360" w:lineRule="auto"/>
        <w:jc w:val="both"/>
        <w:rPr>
          <w:rFonts w:ascii="Bookman Old Style" w:hAnsi="Bookman Old Style" w:cs="Times New Roman"/>
          <w:b/>
        </w:rPr>
      </w:pPr>
      <w:r w:rsidRPr="0034331D">
        <w:rPr>
          <w:rFonts w:ascii="Bookman Old Style" w:hAnsi="Bookman Old Style" w:cs="Times New Roman"/>
          <w:b/>
        </w:rPr>
        <w:t>CONCLUSÃO.</w:t>
      </w:r>
    </w:p>
    <w:p w14:paraId="2ADDD130" w14:textId="77777777" w:rsidR="00B42B92" w:rsidRPr="0034331D" w:rsidRDefault="00B42B92" w:rsidP="00B42B92">
      <w:pPr>
        <w:spacing w:after="0" w:line="360" w:lineRule="auto"/>
        <w:jc w:val="both"/>
        <w:rPr>
          <w:rFonts w:ascii="Bookman Old Style" w:hAnsi="Bookman Old Style" w:cs="Times New Roman"/>
        </w:rPr>
      </w:pPr>
    </w:p>
    <w:p w14:paraId="1AAED630" w14:textId="385D0276" w:rsidR="00B42B92" w:rsidRDefault="00B42B92" w:rsidP="00DE532A">
      <w:pPr>
        <w:spacing w:after="0" w:line="360" w:lineRule="auto"/>
        <w:ind w:firstLine="708"/>
        <w:jc w:val="both"/>
        <w:rPr>
          <w:rFonts w:ascii="Bookman Old Style" w:hAnsi="Bookman Old Style" w:cs="Times New Roman"/>
        </w:rPr>
      </w:pPr>
      <w:r w:rsidRPr="0034331D">
        <w:rPr>
          <w:rFonts w:ascii="Bookman Old Style" w:hAnsi="Bookman Old Style" w:cs="Times New Roman"/>
          <w:b/>
        </w:rPr>
        <w:t>Ante o exposto</w:t>
      </w:r>
      <w:r w:rsidRPr="0034331D">
        <w:rPr>
          <w:rFonts w:ascii="Bookman Old Style" w:hAnsi="Bookman Old Style" w:cs="Times New Roman"/>
        </w:rPr>
        <w:t>, requer-se</w:t>
      </w:r>
      <w:r w:rsidR="00006D0B">
        <w:rPr>
          <w:rFonts w:ascii="Bookman Old Style" w:hAnsi="Bookman Old Style" w:cs="Times New Roman"/>
        </w:rPr>
        <w:t xml:space="preserve">, após as </w:t>
      </w:r>
      <w:r w:rsidR="00006D0B" w:rsidRPr="00B0460B">
        <w:rPr>
          <w:rFonts w:ascii="Bookman Old Style" w:hAnsi="Bookman Old Style" w:cs="Times New Roman"/>
          <w:b/>
          <w:u w:val="single"/>
        </w:rPr>
        <w:t>citações</w:t>
      </w:r>
      <w:r w:rsidR="00006D0B">
        <w:rPr>
          <w:rFonts w:ascii="Bookman Old Style" w:hAnsi="Bookman Old Style" w:cs="Times New Roman"/>
        </w:rPr>
        <w:t xml:space="preserve"> dos investigados para apresentação de defesa e a </w:t>
      </w:r>
      <w:r w:rsidR="00006D0B" w:rsidRPr="00B0460B">
        <w:rPr>
          <w:rFonts w:ascii="Bookman Old Style" w:hAnsi="Bookman Old Style" w:cs="Times New Roman"/>
          <w:b/>
          <w:u w:val="single"/>
        </w:rPr>
        <w:t>manifestação</w:t>
      </w:r>
      <w:r w:rsidR="00006D0B">
        <w:rPr>
          <w:rFonts w:ascii="Bookman Old Style" w:hAnsi="Bookman Old Style" w:cs="Times New Roman"/>
        </w:rPr>
        <w:t xml:space="preserve"> do Ministério Público Eleitoral,</w:t>
      </w:r>
      <w:r w:rsidRPr="0034331D">
        <w:rPr>
          <w:rFonts w:ascii="Bookman Old Style" w:hAnsi="Bookman Old Style" w:cs="Times New Roman"/>
        </w:rPr>
        <w:t xml:space="preserve"> a </w:t>
      </w:r>
      <w:r w:rsidR="00006D0B" w:rsidRPr="00006D0B">
        <w:rPr>
          <w:rFonts w:ascii="Bookman Old Style" w:hAnsi="Bookman Old Style" w:cs="Times New Roman"/>
          <w:b/>
        </w:rPr>
        <w:t>PROCEDÊNCIA</w:t>
      </w:r>
      <w:r w:rsidRPr="0034331D">
        <w:rPr>
          <w:rFonts w:ascii="Bookman Old Style" w:hAnsi="Bookman Old Style" w:cs="Times New Roman"/>
        </w:rPr>
        <w:t xml:space="preserve"> da presente ação, para, reconhecendo-se a caracterização d</w:t>
      </w:r>
      <w:r w:rsidR="004B133B">
        <w:rPr>
          <w:rFonts w:ascii="Bookman Old Style" w:hAnsi="Bookman Old Style" w:cs="Times New Roman"/>
        </w:rPr>
        <w:t>os ilícitos previstos pelo art. 22, da LC 64/90 e art. 73, inciso VII</w:t>
      </w:r>
      <w:r w:rsidRPr="0034331D">
        <w:rPr>
          <w:rFonts w:ascii="Bookman Old Style" w:hAnsi="Bookman Old Style" w:cs="Times New Roman"/>
        </w:rPr>
        <w:t xml:space="preserve"> </w:t>
      </w:r>
      <w:r w:rsidR="004B133B">
        <w:rPr>
          <w:rFonts w:ascii="Bookman Old Style" w:hAnsi="Bookman Old Style" w:cs="Times New Roman"/>
        </w:rPr>
        <w:t xml:space="preserve">da </w:t>
      </w:r>
      <w:r w:rsidRPr="0034331D">
        <w:rPr>
          <w:rFonts w:ascii="Bookman Old Style" w:hAnsi="Bookman Old Style" w:cs="Times New Roman"/>
        </w:rPr>
        <w:t xml:space="preserve">Lei </w:t>
      </w:r>
      <w:r w:rsidR="004B133B">
        <w:rPr>
          <w:rFonts w:ascii="Bookman Old Style" w:hAnsi="Bookman Old Style" w:cs="Times New Roman"/>
        </w:rPr>
        <w:t>nº 9.504/97</w:t>
      </w:r>
      <w:r w:rsidRPr="0034331D">
        <w:rPr>
          <w:rFonts w:ascii="Bookman Old Style" w:hAnsi="Bookman Old Style" w:cs="Times New Roman"/>
        </w:rPr>
        <w:t xml:space="preserve">, condenar os investigados nas sanções de </w:t>
      </w:r>
      <w:r w:rsidRPr="0034331D">
        <w:rPr>
          <w:rFonts w:ascii="Bookman Old Style" w:hAnsi="Bookman Old Style" w:cs="Times New Roman"/>
          <w:b/>
        </w:rPr>
        <w:t xml:space="preserve">(a) </w:t>
      </w:r>
      <w:r w:rsidRPr="0034331D">
        <w:rPr>
          <w:rFonts w:ascii="Bookman Old Style" w:hAnsi="Bookman Old Style" w:cs="Times New Roman"/>
        </w:rPr>
        <w:t xml:space="preserve">cassação dos seus registros </w:t>
      </w:r>
      <w:r w:rsidR="003F2275">
        <w:rPr>
          <w:rFonts w:ascii="Bookman Old Style" w:hAnsi="Bookman Old Style" w:cs="Times New Roman"/>
        </w:rPr>
        <w:t>e/</w:t>
      </w:r>
      <w:r w:rsidRPr="0034331D">
        <w:rPr>
          <w:rFonts w:ascii="Bookman Old Style" w:hAnsi="Bookman Old Style" w:cs="Times New Roman"/>
        </w:rPr>
        <w:t xml:space="preserve">ou diplomas; </w:t>
      </w:r>
      <w:r w:rsidRPr="0034331D">
        <w:rPr>
          <w:rFonts w:ascii="Bookman Old Style" w:hAnsi="Bookman Old Style" w:cs="Times New Roman"/>
          <w:b/>
        </w:rPr>
        <w:t xml:space="preserve">(b) </w:t>
      </w:r>
      <w:r w:rsidRPr="0034331D">
        <w:rPr>
          <w:rFonts w:ascii="Bookman Old Style" w:hAnsi="Bookman Old Style" w:cs="Times New Roman"/>
        </w:rPr>
        <w:t xml:space="preserve">multa; </w:t>
      </w:r>
      <w:r w:rsidR="004B133B">
        <w:rPr>
          <w:rFonts w:ascii="Bookman Old Style" w:hAnsi="Bookman Old Style" w:cs="Times New Roman"/>
        </w:rPr>
        <w:t xml:space="preserve">e, </w:t>
      </w:r>
      <w:r w:rsidRPr="0034331D">
        <w:rPr>
          <w:rFonts w:ascii="Bookman Old Style" w:hAnsi="Bookman Old Style" w:cs="Times New Roman"/>
          <w:b/>
        </w:rPr>
        <w:t xml:space="preserve">(c) </w:t>
      </w:r>
      <w:r w:rsidRPr="0034331D">
        <w:rPr>
          <w:rFonts w:ascii="Bookman Old Style" w:hAnsi="Bookman Old Style" w:cs="Times New Roman"/>
        </w:rPr>
        <w:t>inelegibilidade por oito anos.</w:t>
      </w:r>
    </w:p>
    <w:p w14:paraId="13E21C4E" w14:textId="77777777" w:rsidR="004B133B" w:rsidRDefault="004B133B" w:rsidP="00DE532A">
      <w:pPr>
        <w:spacing w:after="0" w:line="360" w:lineRule="auto"/>
        <w:ind w:firstLine="708"/>
        <w:jc w:val="both"/>
        <w:rPr>
          <w:rFonts w:ascii="Bookman Old Style" w:hAnsi="Bookman Old Style" w:cs="Times New Roman"/>
        </w:rPr>
      </w:pPr>
    </w:p>
    <w:p w14:paraId="6464A251" w14:textId="2B3F5B2F" w:rsidR="004B133B" w:rsidRPr="0034331D" w:rsidRDefault="004B133B" w:rsidP="00DE532A">
      <w:pPr>
        <w:spacing w:after="0" w:line="360" w:lineRule="auto"/>
        <w:ind w:firstLine="708"/>
        <w:jc w:val="both"/>
        <w:rPr>
          <w:rFonts w:ascii="Bookman Old Style" w:hAnsi="Bookman Old Style" w:cs="Times New Roman"/>
        </w:rPr>
      </w:pPr>
      <w:r>
        <w:rPr>
          <w:rFonts w:ascii="Bookman Old Style" w:hAnsi="Bookman Old Style" w:cs="Times New Roman"/>
        </w:rPr>
        <w:t xml:space="preserve">Requer-se, ainda, seja determinada, por Vossa Excelência, a intimação das Senhoras </w:t>
      </w:r>
      <w:r w:rsidR="003F2275" w:rsidRPr="004B133B">
        <w:rPr>
          <w:rFonts w:ascii="Bookman Old Style" w:hAnsi="Bookman Old Style" w:cs="Times New Roman"/>
          <w:b/>
          <w:u w:val="single"/>
        </w:rPr>
        <w:t>ALCI SILVA ASSIS DE SOUSA</w:t>
      </w:r>
      <w:r>
        <w:rPr>
          <w:rFonts w:ascii="Bookman Old Style" w:hAnsi="Bookman Old Style" w:cs="Times New Roman"/>
        </w:rPr>
        <w:t xml:space="preserve"> e de </w:t>
      </w:r>
      <w:r w:rsidR="003F2275" w:rsidRPr="004B133B">
        <w:rPr>
          <w:rFonts w:ascii="Bookman Old Style" w:hAnsi="Bookman Old Style" w:cs="Times New Roman"/>
          <w:b/>
          <w:u w:val="single"/>
        </w:rPr>
        <w:t>ROSEANE PENEDO DA SILVA</w:t>
      </w:r>
      <w:r>
        <w:rPr>
          <w:rFonts w:ascii="Bookman Old Style" w:hAnsi="Bookman Old Style" w:cs="Times New Roman"/>
        </w:rPr>
        <w:t xml:space="preserve">, que foram contratadas por excepcional interesse público sem possuírem a qualificação necessária e que podem ser localizadas nos seus supostos empregos no Município de Mamanguape/PB, </w:t>
      </w:r>
      <w:r w:rsidR="003F2275">
        <w:rPr>
          <w:rFonts w:ascii="Bookman Old Style" w:hAnsi="Bookman Old Style" w:cs="Times New Roman"/>
        </w:rPr>
        <w:t xml:space="preserve">respectivamente, na Escola Municipal Miguel Tomaz Barbosa e na Escola Municipal Coronel Castor do Rêgo, </w:t>
      </w:r>
      <w:r>
        <w:rPr>
          <w:rFonts w:ascii="Bookman Old Style" w:hAnsi="Bookman Old Style" w:cs="Times New Roman"/>
        </w:rPr>
        <w:t>para serem ouvidas como testemunhas do juízo</w:t>
      </w:r>
      <w:r w:rsidR="001649CB">
        <w:rPr>
          <w:rFonts w:ascii="Bookman Old Style" w:hAnsi="Bookman Old Style" w:cs="Times New Roman"/>
        </w:rPr>
        <w:t>, já que tais depoimentos demonstrarão o viés eleitoreiro das condutas perpetradas pelos investigados</w:t>
      </w:r>
      <w:r>
        <w:rPr>
          <w:rFonts w:ascii="Bookman Old Style" w:hAnsi="Bookman Old Style" w:cs="Times New Roman"/>
        </w:rPr>
        <w:t>.</w:t>
      </w:r>
    </w:p>
    <w:p w14:paraId="405BA84F" w14:textId="77777777" w:rsidR="00B42B92" w:rsidRPr="0034331D" w:rsidRDefault="00B42B92" w:rsidP="00B42B92">
      <w:pPr>
        <w:spacing w:after="0" w:line="360" w:lineRule="auto"/>
        <w:jc w:val="both"/>
        <w:rPr>
          <w:rFonts w:ascii="Bookman Old Style" w:hAnsi="Bookman Old Style" w:cs="Times New Roman"/>
        </w:rPr>
      </w:pPr>
    </w:p>
    <w:p w14:paraId="1754B35F" w14:textId="7BA526A0" w:rsidR="00B42B92" w:rsidRPr="0034331D" w:rsidRDefault="00B42B92" w:rsidP="00DE532A">
      <w:pPr>
        <w:spacing w:after="0" w:line="360" w:lineRule="auto"/>
        <w:ind w:firstLine="708"/>
        <w:jc w:val="both"/>
        <w:rPr>
          <w:rFonts w:ascii="Bookman Old Style" w:hAnsi="Bookman Old Style" w:cs="Times New Roman"/>
        </w:rPr>
      </w:pPr>
      <w:r w:rsidRPr="0034331D">
        <w:rPr>
          <w:rFonts w:ascii="Bookman Old Style" w:hAnsi="Bookman Old Style" w:cs="Times New Roman"/>
        </w:rPr>
        <w:t xml:space="preserve">Requer-se a produção de todos os meios de prova admitidos em direito, </w:t>
      </w:r>
      <w:r w:rsidRPr="001649CB">
        <w:rPr>
          <w:rFonts w:ascii="Bookman Old Style" w:hAnsi="Bookman Old Style" w:cs="Times New Roman"/>
          <w:b/>
          <w:u w:val="single"/>
        </w:rPr>
        <w:t xml:space="preserve">especialmente a oitiva das testemunhas </w:t>
      </w:r>
      <w:r w:rsidR="004B133B" w:rsidRPr="001649CB">
        <w:rPr>
          <w:rFonts w:ascii="Bookman Old Style" w:hAnsi="Bookman Old Style" w:cs="Times New Roman"/>
          <w:b/>
          <w:u w:val="single"/>
        </w:rPr>
        <w:t xml:space="preserve">da defesa </w:t>
      </w:r>
      <w:r w:rsidRPr="001649CB">
        <w:rPr>
          <w:rFonts w:ascii="Bookman Old Style" w:hAnsi="Bookman Old Style" w:cs="Times New Roman"/>
          <w:b/>
          <w:u w:val="single"/>
        </w:rPr>
        <w:t>abaixo arroladas</w:t>
      </w:r>
      <w:r w:rsidR="001649CB">
        <w:rPr>
          <w:rFonts w:ascii="Bookman Old Style" w:hAnsi="Bookman Old Style" w:cs="Times New Roman"/>
          <w:b/>
          <w:u w:val="single"/>
        </w:rPr>
        <w:t xml:space="preserve"> e da juntada de novos documentos</w:t>
      </w:r>
      <w:r w:rsidRPr="0034331D">
        <w:rPr>
          <w:rFonts w:ascii="Bookman Old Style" w:hAnsi="Bookman Old Style" w:cs="Times New Roman"/>
        </w:rPr>
        <w:t>, sem prejuízo da postulação de outras diligências na fase prevista pelo art. 22, VI e VII, da LC nº 64/90</w:t>
      </w:r>
      <w:r w:rsidR="001649CB">
        <w:rPr>
          <w:rFonts w:ascii="Bookman Old Style" w:hAnsi="Bookman Old Style" w:cs="Times New Roman"/>
        </w:rPr>
        <w:t>, a exemplo da determinação de apresentação da legislação municipal que trata sobre doações/ajudas financeiras e também do fornecimento dos processos administrativos de concessão de benefícios/doações/ajudas financeiras do ano de 2024</w:t>
      </w:r>
      <w:r w:rsidRPr="0034331D">
        <w:rPr>
          <w:rFonts w:ascii="Bookman Old Style" w:hAnsi="Bookman Old Style" w:cs="Times New Roman"/>
        </w:rPr>
        <w:t xml:space="preserve">. </w:t>
      </w:r>
    </w:p>
    <w:p w14:paraId="277200BB" w14:textId="77777777" w:rsidR="00B42B92" w:rsidRDefault="00B42B92" w:rsidP="00B42B92">
      <w:pPr>
        <w:spacing w:after="0" w:line="360" w:lineRule="auto"/>
        <w:jc w:val="both"/>
        <w:rPr>
          <w:rFonts w:ascii="Bookman Old Style" w:hAnsi="Bookman Old Style" w:cs="Times New Roman"/>
        </w:rPr>
      </w:pPr>
    </w:p>
    <w:p w14:paraId="5B92C8C5" w14:textId="77777777" w:rsidR="00B42B92" w:rsidRDefault="00B42B92" w:rsidP="00DE532A">
      <w:pPr>
        <w:spacing w:after="0" w:line="360" w:lineRule="auto"/>
        <w:ind w:firstLine="708"/>
        <w:jc w:val="both"/>
        <w:rPr>
          <w:rFonts w:ascii="Bookman Old Style" w:hAnsi="Bookman Old Style" w:cs="Times New Roman"/>
          <w:b/>
          <w:sz w:val="20"/>
        </w:rPr>
      </w:pPr>
      <w:r>
        <w:rPr>
          <w:rFonts w:ascii="Bookman Old Style" w:hAnsi="Bookman Old Style" w:cs="Times New Roman"/>
          <w:b/>
          <w:sz w:val="20"/>
        </w:rPr>
        <w:t>Nestes termos,</w:t>
      </w:r>
    </w:p>
    <w:p w14:paraId="292D084E" w14:textId="77777777" w:rsidR="00B42B92" w:rsidRDefault="00B42B92" w:rsidP="00DE532A">
      <w:pPr>
        <w:spacing w:after="0" w:line="360" w:lineRule="auto"/>
        <w:ind w:firstLine="708"/>
        <w:jc w:val="both"/>
        <w:rPr>
          <w:rFonts w:ascii="Bookman Old Style" w:hAnsi="Bookman Old Style" w:cs="Times New Roman"/>
          <w:b/>
          <w:sz w:val="20"/>
        </w:rPr>
      </w:pPr>
      <w:r>
        <w:rPr>
          <w:rFonts w:ascii="Bookman Old Style" w:hAnsi="Bookman Old Style" w:cs="Times New Roman"/>
          <w:b/>
          <w:sz w:val="20"/>
        </w:rPr>
        <w:t>Pede e espera deferimento.</w:t>
      </w:r>
    </w:p>
    <w:p w14:paraId="3FA470E7" w14:textId="77777777" w:rsidR="00B42B92" w:rsidRDefault="00B42B92" w:rsidP="00B42B92">
      <w:pPr>
        <w:spacing w:after="0" w:line="360" w:lineRule="auto"/>
        <w:jc w:val="both"/>
        <w:rPr>
          <w:rFonts w:ascii="Bookman Old Style" w:hAnsi="Bookman Old Style" w:cs="Times New Roman"/>
          <w:b/>
          <w:sz w:val="20"/>
        </w:rPr>
      </w:pPr>
    </w:p>
    <w:p w14:paraId="228C1C38" w14:textId="77777777" w:rsidR="00B42B92" w:rsidRDefault="00DE532A" w:rsidP="00DE532A">
      <w:pPr>
        <w:spacing w:after="0" w:line="360" w:lineRule="auto"/>
        <w:ind w:firstLine="708"/>
        <w:jc w:val="both"/>
        <w:rPr>
          <w:rFonts w:ascii="Bookman Old Style" w:hAnsi="Bookman Old Style" w:cs="Times New Roman"/>
          <w:sz w:val="20"/>
        </w:rPr>
      </w:pPr>
      <w:r>
        <w:rPr>
          <w:rFonts w:ascii="Bookman Old Style" w:hAnsi="Bookman Old Style" w:cs="Times New Roman"/>
          <w:sz w:val="20"/>
        </w:rPr>
        <w:t>João Pessoa/PB, 01</w:t>
      </w:r>
      <w:r w:rsidR="00B42B92">
        <w:rPr>
          <w:rFonts w:ascii="Bookman Old Style" w:hAnsi="Bookman Old Style" w:cs="Times New Roman"/>
          <w:sz w:val="20"/>
        </w:rPr>
        <w:t xml:space="preserve"> de </w:t>
      </w:r>
      <w:r>
        <w:rPr>
          <w:rFonts w:ascii="Bookman Old Style" w:hAnsi="Bookman Old Style" w:cs="Times New Roman"/>
          <w:sz w:val="20"/>
        </w:rPr>
        <w:t>novembro de 2024</w:t>
      </w:r>
      <w:r w:rsidR="00B42B92">
        <w:rPr>
          <w:rFonts w:ascii="Bookman Old Style" w:hAnsi="Bookman Old Style" w:cs="Times New Roman"/>
          <w:sz w:val="20"/>
        </w:rPr>
        <w:t>.</w:t>
      </w:r>
    </w:p>
    <w:p w14:paraId="74236310" w14:textId="77777777" w:rsidR="00B42B92" w:rsidRDefault="00B42B92" w:rsidP="00B42B92">
      <w:pPr>
        <w:spacing w:after="0" w:line="360" w:lineRule="auto"/>
        <w:jc w:val="both"/>
        <w:rPr>
          <w:rFonts w:ascii="Bookman Old Style" w:hAnsi="Bookman Old Style" w:cs="Times New Roman"/>
          <w:sz w:val="20"/>
        </w:rPr>
      </w:pPr>
    </w:p>
    <w:p w14:paraId="0C9C4B09" w14:textId="77777777" w:rsidR="00B42B92" w:rsidRDefault="00B42B92" w:rsidP="00B42B92">
      <w:pPr>
        <w:spacing w:after="0" w:line="360" w:lineRule="auto"/>
        <w:jc w:val="both"/>
        <w:rPr>
          <w:rFonts w:ascii="Bookman Old Style" w:hAnsi="Bookman Old Style" w:cs="Times New Roman"/>
          <w:sz w:val="20"/>
        </w:rPr>
      </w:pPr>
    </w:p>
    <w:p w14:paraId="62F7533C" w14:textId="77777777" w:rsidR="00B42B92" w:rsidRDefault="00B42B92" w:rsidP="00DE532A">
      <w:pPr>
        <w:spacing w:after="0" w:line="360" w:lineRule="auto"/>
        <w:ind w:firstLine="708"/>
        <w:jc w:val="both"/>
        <w:rPr>
          <w:rFonts w:ascii="Bookman Old Style" w:hAnsi="Bookman Old Style" w:cs="Times New Roman"/>
          <w:b/>
          <w:sz w:val="20"/>
        </w:rPr>
      </w:pPr>
      <w:r>
        <w:rPr>
          <w:rFonts w:ascii="Bookman Old Style" w:hAnsi="Bookman Old Style" w:cs="Times New Roman"/>
          <w:b/>
          <w:sz w:val="20"/>
        </w:rPr>
        <w:t>JOHNSON GONÇALVES DE ABRANTES</w:t>
      </w:r>
    </w:p>
    <w:p w14:paraId="45412320" w14:textId="77777777" w:rsidR="00B42B92" w:rsidRDefault="00B42B92" w:rsidP="00DE532A">
      <w:pPr>
        <w:spacing w:after="0" w:line="360" w:lineRule="auto"/>
        <w:ind w:firstLine="708"/>
        <w:jc w:val="both"/>
        <w:rPr>
          <w:rFonts w:ascii="Bookman Old Style" w:hAnsi="Bookman Old Style" w:cs="Times New Roman"/>
          <w:sz w:val="20"/>
        </w:rPr>
      </w:pPr>
      <w:r>
        <w:rPr>
          <w:rFonts w:ascii="Bookman Old Style" w:hAnsi="Bookman Old Style" w:cs="Times New Roman"/>
          <w:sz w:val="20"/>
        </w:rPr>
        <w:t>OAB/PB 1.663</w:t>
      </w:r>
    </w:p>
    <w:p w14:paraId="6EED65E7" w14:textId="77777777" w:rsidR="00B42B92" w:rsidRDefault="00B42B92" w:rsidP="00B42B92">
      <w:pPr>
        <w:spacing w:after="0" w:line="360" w:lineRule="auto"/>
        <w:jc w:val="both"/>
        <w:rPr>
          <w:rFonts w:ascii="Bookman Old Style" w:hAnsi="Bookman Old Style" w:cs="Times New Roman"/>
          <w:sz w:val="20"/>
        </w:rPr>
      </w:pPr>
    </w:p>
    <w:p w14:paraId="246B429C" w14:textId="77777777" w:rsidR="00B42B92" w:rsidRDefault="00B42B92" w:rsidP="00DE532A">
      <w:pPr>
        <w:spacing w:after="0" w:line="360" w:lineRule="auto"/>
        <w:ind w:firstLine="708"/>
        <w:jc w:val="both"/>
        <w:rPr>
          <w:rFonts w:ascii="Bookman Old Style" w:hAnsi="Bookman Old Style" w:cs="Times New Roman"/>
          <w:b/>
          <w:sz w:val="20"/>
        </w:rPr>
      </w:pPr>
      <w:r>
        <w:rPr>
          <w:rFonts w:ascii="Bookman Old Style" w:hAnsi="Bookman Old Style" w:cs="Times New Roman"/>
          <w:b/>
          <w:sz w:val="20"/>
        </w:rPr>
        <w:t>BRUNO LOPES DE ARAÚJO</w:t>
      </w:r>
      <w:bookmarkStart w:id="0" w:name="_GoBack"/>
      <w:bookmarkEnd w:id="0"/>
    </w:p>
    <w:p w14:paraId="41E71F88" w14:textId="77777777" w:rsidR="00B42B92" w:rsidRDefault="00B42B92" w:rsidP="00DE532A">
      <w:pPr>
        <w:spacing w:after="0" w:line="360" w:lineRule="auto"/>
        <w:ind w:firstLine="708"/>
        <w:jc w:val="both"/>
        <w:rPr>
          <w:rFonts w:ascii="Bookman Old Style" w:hAnsi="Bookman Old Style" w:cs="Times New Roman"/>
          <w:sz w:val="20"/>
        </w:rPr>
      </w:pPr>
      <w:r>
        <w:rPr>
          <w:rFonts w:ascii="Bookman Old Style" w:hAnsi="Bookman Old Style" w:cs="Times New Roman"/>
          <w:sz w:val="20"/>
        </w:rPr>
        <w:t>OAB/PB 7.588-A</w:t>
      </w:r>
    </w:p>
    <w:p w14:paraId="5A97534D" w14:textId="77777777" w:rsidR="0067022B" w:rsidRDefault="0067022B" w:rsidP="00DE532A">
      <w:pPr>
        <w:spacing w:after="0" w:line="360" w:lineRule="auto"/>
        <w:ind w:firstLine="708"/>
        <w:jc w:val="both"/>
        <w:rPr>
          <w:rFonts w:ascii="Bookman Old Style" w:hAnsi="Bookman Old Style" w:cs="Times New Roman"/>
          <w:sz w:val="20"/>
        </w:rPr>
      </w:pPr>
    </w:p>
    <w:p w14:paraId="5977AC39" w14:textId="18E5CB40" w:rsidR="0067022B" w:rsidRDefault="0067022B" w:rsidP="00DE532A">
      <w:pPr>
        <w:spacing w:after="0" w:line="360" w:lineRule="auto"/>
        <w:ind w:firstLine="708"/>
        <w:jc w:val="both"/>
        <w:rPr>
          <w:rFonts w:ascii="Bookman Old Style" w:hAnsi="Bookman Old Style" w:cs="Times New Roman"/>
          <w:b/>
          <w:bCs/>
          <w:sz w:val="20"/>
        </w:rPr>
      </w:pPr>
      <w:r>
        <w:rPr>
          <w:rFonts w:ascii="Bookman Old Style" w:hAnsi="Bookman Old Style" w:cs="Times New Roman"/>
          <w:b/>
          <w:bCs/>
          <w:sz w:val="20"/>
        </w:rPr>
        <w:t>RAVI VASCONCELOS DA SILVA MATOS</w:t>
      </w:r>
    </w:p>
    <w:p w14:paraId="6C351776" w14:textId="4F0F93F2" w:rsidR="0067022B" w:rsidRPr="0067022B" w:rsidRDefault="0067022B" w:rsidP="00DE532A">
      <w:pPr>
        <w:spacing w:after="0" w:line="360" w:lineRule="auto"/>
        <w:ind w:firstLine="708"/>
        <w:jc w:val="both"/>
        <w:rPr>
          <w:rFonts w:ascii="Bookman Old Style" w:hAnsi="Bookman Old Style" w:cs="Times New Roman"/>
          <w:sz w:val="20"/>
        </w:rPr>
      </w:pPr>
      <w:r>
        <w:rPr>
          <w:rFonts w:ascii="Bookman Old Style" w:hAnsi="Bookman Old Style" w:cs="Times New Roman"/>
          <w:sz w:val="20"/>
        </w:rPr>
        <w:t>OAB/PB 17.148</w:t>
      </w:r>
    </w:p>
    <w:p w14:paraId="5AB17B79" w14:textId="77777777" w:rsidR="00B42B92" w:rsidRDefault="00B42B92" w:rsidP="00B42B92">
      <w:pPr>
        <w:spacing w:after="0" w:line="360" w:lineRule="auto"/>
        <w:jc w:val="both"/>
        <w:rPr>
          <w:rFonts w:ascii="Bookman Old Style" w:hAnsi="Bookman Old Style" w:cs="Times New Roman"/>
        </w:rPr>
      </w:pPr>
    </w:p>
    <w:p w14:paraId="1515DEB7" w14:textId="77777777" w:rsidR="00326CD1" w:rsidRDefault="00326CD1" w:rsidP="00B42B92">
      <w:pPr>
        <w:spacing w:after="0" w:line="360" w:lineRule="auto"/>
        <w:jc w:val="both"/>
        <w:rPr>
          <w:rFonts w:ascii="Bookman Old Style" w:hAnsi="Bookman Old Style" w:cs="Times New Roman"/>
        </w:rPr>
      </w:pPr>
    </w:p>
    <w:p w14:paraId="030DC4FC" w14:textId="77777777" w:rsidR="00326CD1" w:rsidRDefault="00326CD1" w:rsidP="00B42B92">
      <w:pPr>
        <w:spacing w:after="0" w:line="360" w:lineRule="auto"/>
        <w:jc w:val="both"/>
        <w:rPr>
          <w:rFonts w:ascii="Bookman Old Style" w:hAnsi="Bookman Old Style" w:cs="Times New Roman"/>
        </w:rPr>
      </w:pPr>
    </w:p>
    <w:p w14:paraId="424ABB5B" w14:textId="77777777" w:rsidR="00326CD1" w:rsidRDefault="00326CD1" w:rsidP="00B42B92">
      <w:pPr>
        <w:spacing w:after="0" w:line="360" w:lineRule="auto"/>
        <w:jc w:val="both"/>
        <w:rPr>
          <w:rFonts w:ascii="Bookman Old Style" w:hAnsi="Bookman Old Style" w:cs="Times New Roman"/>
        </w:rPr>
      </w:pPr>
    </w:p>
    <w:p w14:paraId="48027AA9" w14:textId="77777777" w:rsidR="00326CD1" w:rsidRDefault="00326CD1" w:rsidP="00B42B92">
      <w:pPr>
        <w:spacing w:after="0" w:line="360" w:lineRule="auto"/>
        <w:jc w:val="both"/>
        <w:rPr>
          <w:rFonts w:ascii="Bookman Old Style" w:hAnsi="Bookman Old Style" w:cs="Times New Roman"/>
        </w:rPr>
      </w:pPr>
    </w:p>
    <w:p w14:paraId="222885C1" w14:textId="77777777" w:rsidR="00326CD1" w:rsidRDefault="00326CD1" w:rsidP="00B42B92">
      <w:pPr>
        <w:spacing w:after="0" w:line="360" w:lineRule="auto"/>
        <w:jc w:val="both"/>
        <w:rPr>
          <w:rFonts w:ascii="Bookman Old Style" w:hAnsi="Bookman Old Style" w:cs="Times New Roman"/>
        </w:rPr>
      </w:pPr>
    </w:p>
    <w:p w14:paraId="22E533CC" w14:textId="77777777" w:rsidR="00326CD1" w:rsidRDefault="00326CD1" w:rsidP="00B42B92">
      <w:pPr>
        <w:spacing w:after="0" w:line="360" w:lineRule="auto"/>
        <w:jc w:val="both"/>
        <w:rPr>
          <w:rFonts w:ascii="Bookman Old Style" w:hAnsi="Bookman Old Style" w:cs="Times New Roman"/>
          <w:b/>
        </w:rPr>
      </w:pPr>
    </w:p>
    <w:p w14:paraId="4E00CDEF" w14:textId="77777777" w:rsidR="00326CD1" w:rsidRDefault="00326CD1" w:rsidP="00B42B92">
      <w:pPr>
        <w:spacing w:after="0" w:line="360" w:lineRule="auto"/>
        <w:jc w:val="both"/>
        <w:rPr>
          <w:rFonts w:ascii="Bookman Old Style" w:hAnsi="Bookman Old Style" w:cs="Times New Roman"/>
          <w:b/>
        </w:rPr>
      </w:pPr>
    </w:p>
    <w:p w14:paraId="0FE925D7" w14:textId="77777777" w:rsidR="00326CD1" w:rsidRDefault="00326CD1" w:rsidP="00B42B92">
      <w:pPr>
        <w:spacing w:after="0" w:line="360" w:lineRule="auto"/>
        <w:jc w:val="both"/>
        <w:rPr>
          <w:rFonts w:ascii="Bookman Old Style" w:hAnsi="Bookman Old Style" w:cs="Times New Roman"/>
          <w:b/>
        </w:rPr>
      </w:pPr>
    </w:p>
    <w:p w14:paraId="7E5D5EAD" w14:textId="77777777" w:rsidR="00326CD1" w:rsidRDefault="00326CD1" w:rsidP="00B42B92">
      <w:pPr>
        <w:spacing w:after="0" w:line="360" w:lineRule="auto"/>
        <w:jc w:val="both"/>
        <w:rPr>
          <w:rFonts w:ascii="Bookman Old Style" w:hAnsi="Bookman Old Style" w:cs="Times New Roman"/>
          <w:b/>
        </w:rPr>
      </w:pPr>
    </w:p>
    <w:p w14:paraId="5F060E2E" w14:textId="77777777" w:rsidR="00326CD1" w:rsidRDefault="00326CD1" w:rsidP="00B42B92">
      <w:pPr>
        <w:spacing w:after="0" w:line="360" w:lineRule="auto"/>
        <w:jc w:val="both"/>
        <w:rPr>
          <w:rFonts w:ascii="Bookman Old Style" w:hAnsi="Bookman Old Style" w:cs="Times New Roman"/>
          <w:b/>
        </w:rPr>
      </w:pPr>
    </w:p>
    <w:p w14:paraId="065AD3F4" w14:textId="77777777" w:rsidR="00326CD1" w:rsidRDefault="00326CD1" w:rsidP="00B42B92">
      <w:pPr>
        <w:spacing w:after="0" w:line="360" w:lineRule="auto"/>
        <w:jc w:val="both"/>
        <w:rPr>
          <w:rFonts w:ascii="Bookman Old Style" w:hAnsi="Bookman Old Style" w:cs="Times New Roman"/>
          <w:b/>
        </w:rPr>
      </w:pPr>
    </w:p>
    <w:p w14:paraId="6581F7ED" w14:textId="77777777" w:rsidR="00326CD1" w:rsidRDefault="00326CD1" w:rsidP="00B42B92">
      <w:pPr>
        <w:spacing w:after="0" w:line="360" w:lineRule="auto"/>
        <w:jc w:val="both"/>
        <w:rPr>
          <w:rFonts w:ascii="Bookman Old Style" w:hAnsi="Bookman Old Style" w:cs="Times New Roman"/>
          <w:b/>
        </w:rPr>
      </w:pPr>
    </w:p>
    <w:p w14:paraId="65DAAD57" w14:textId="77777777" w:rsidR="00B42B92" w:rsidRPr="00281DE6" w:rsidRDefault="00DE532A" w:rsidP="00B42B92">
      <w:pPr>
        <w:spacing w:after="0" w:line="360" w:lineRule="auto"/>
        <w:jc w:val="both"/>
        <w:rPr>
          <w:rFonts w:ascii="Bookman Old Style" w:hAnsi="Bookman Old Style" w:cs="Times New Roman"/>
          <w:b/>
          <w:sz w:val="21"/>
          <w:szCs w:val="21"/>
        </w:rPr>
      </w:pPr>
      <w:r w:rsidRPr="00281DE6">
        <w:rPr>
          <w:rFonts w:ascii="Bookman Old Style" w:hAnsi="Bookman Old Style" w:cs="Times New Roman"/>
          <w:b/>
          <w:sz w:val="21"/>
          <w:szCs w:val="21"/>
        </w:rPr>
        <w:lastRenderedPageBreak/>
        <w:t>ROL DE TESTEMUNHAS</w:t>
      </w:r>
      <w:r w:rsidR="00B42B92" w:rsidRPr="00281DE6">
        <w:rPr>
          <w:rFonts w:ascii="Bookman Old Style" w:hAnsi="Bookman Old Style" w:cs="Times New Roman"/>
          <w:b/>
          <w:sz w:val="21"/>
          <w:szCs w:val="21"/>
        </w:rPr>
        <w:t>:</w:t>
      </w:r>
    </w:p>
    <w:p w14:paraId="64F84112" w14:textId="77777777" w:rsidR="00326CD1" w:rsidRPr="00281DE6" w:rsidRDefault="00326CD1" w:rsidP="00B42B92">
      <w:pPr>
        <w:spacing w:after="0" w:line="360" w:lineRule="auto"/>
        <w:jc w:val="both"/>
        <w:rPr>
          <w:rFonts w:ascii="Bookman Old Style" w:hAnsi="Bookman Old Style" w:cs="Times New Roman"/>
          <w:sz w:val="21"/>
          <w:szCs w:val="21"/>
        </w:rPr>
      </w:pPr>
    </w:p>
    <w:p w14:paraId="118723AB" w14:textId="4CC017A5" w:rsidR="00276FE0" w:rsidRPr="00281DE6" w:rsidRDefault="00326CD1" w:rsidP="00276FE0">
      <w:pPr>
        <w:spacing w:after="0" w:line="360" w:lineRule="auto"/>
        <w:jc w:val="both"/>
        <w:rPr>
          <w:rFonts w:ascii="Bookman Old Style" w:hAnsi="Bookman Old Style" w:cs="Times New Roman"/>
          <w:b/>
          <w:sz w:val="21"/>
          <w:szCs w:val="21"/>
        </w:rPr>
      </w:pPr>
      <w:r w:rsidRPr="00281DE6">
        <w:rPr>
          <w:rFonts w:ascii="Bookman Old Style" w:hAnsi="Bookman Old Style" w:cs="Times New Roman"/>
          <w:b/>
          <w:sz w:val="21"/>
          <w:szCs w:val="21"/>
        </w:rPr>
        <w:t>1 - JOSINEIDE GOMES DA SILVA</w:t>
      </w:r>
      <w:r w:rsidR="00276FE0" w:rsidRPr="00281DE6">
        <w:rPr>
          <w:rFonts w:ascii="Bookman Old Style" w:hAnsi="Bookman Old Style" w:cs="Times New Roman"/>
          <w:b/>
          <w:sz w:val="21"/>
          <w:szCs w:val="21"/>
        </w:rPr>
        <w:t xml:space="preserve"> </w:t>
      </w:r>
    </w:p>
    <w:p w14:paraId="08700D39" w14:textId="0E14C14A" w:rsidR="00276FE0" w:rsidRPr="00281DE6" w:rsidRDefault="00326CD1" w:rsidP="00276FE0">
      <w:pPr>
        <w:spacing w:after="0" w:line="360" w:lineRule="auto"/>
        <w:jc w:val="both"/>
        <w:rPr>
          <w:rFonts w:ascii="Bookman Old Style" w:hAnsi="Bookman Old Style" w:cs="Times New Roman"/>
          <w:sz w:val="21"/>
          <w:szCs w:val="21"/>
        </w:rPr>
      </w:pPr>
      <w:r w:rsidRPr="00281DE6">
        <w:rPr>
          <w:rFonts w:ascii="Bookman Old Style" w:hAnsi="Bookman Old Style" w:cs="Times New Roman"/>
          <w:sz w:val="21"/>
          <w:szCs w:val="21"/>
        </w:rPr>
        <w:t>RG: 2.175.</w:t>
      </w:r>
      <w:r w:rsidR="00276FE0" w:rsidRPr="00281DE6">
        <w:rPr>
          <w:rFonts w:ascii="Bookman Old Style" w:hAnsi="Bookman Old Style" w:cs="Times New Roman"/>
          <w:sz w:val="21"/>
          <w:szCs w:val="21"/>
        </w:rPr>
        <w:t xml:space="preserve">156-PB </w:t>
      </w:r>
    </w:p>
    <w:p w14:paraId="4DB7FCBA" w14:textId="0A152883" w:rsidR="00276FE0" w:rsidRPr="00281DE6" w:rsidRDefault="00326CD1" w:rsidP="00276FE0">
      <w:pPr>
        <w:spacing w:after="0" w:line="360" w:lineRule="auto"/>
        <w:jc w:val="both"/>
        <w:rPr>
          <w:rFonts w:ascii="Bookman Old Style" w:hAnsi="Bookman Old Style" w:cs="Times New Roman"/>
          <w:sz w:val="21"/>
          <w:szCs w:val="21"/>
        </w:rPr>
      </w:pPr>
      <w:r w:rsidRPr="00281DE6">
        <w:rPr>
          <w:rFonts w:ascii="Bookman Old Style" w:hAnsi="Bookman Old Style" w:cs="Times New Roman"/>
          <w:sz w:val="21"/>
          <w:szCs w:val="21"/>
        </w:rPr>
        <w:t>CPF</w:t>
      </w:r>
      <w:r w:rsidR="00276FE0" w:rsidRPr="00281DE6">
        <w:rPr>
          <w:rFonts w:ascii="Bookman Old Style" w:hAnsi="Bookman Old Style" w:cs="Times New Roman"/>
          <w:sz w:val="21"/>
          <w:szCs w:val="21"/>
        </w:rPr>
        <w:t>:</w:t>
      </w:r>
      <w:r w:rsidRPr="00281DE6">
        <w:rPr>
          <w:rFonts w:ascii="Bookman Old Style" w:hAnsi="Bookman Old Style" w:cs="Times New Roman"/>
          <w:sz w:val="21"/>
          <w:szCs w:val="21"/>
        </w:rPr>
        <w:t xml:space="preserve"> </w:t>
      </w:r>
      <w:r w:rsidR="00276FE0" w:rsidRPr="00281DE6">
        <w:rPr>
          <w:rFonts w:ascii="Bookman Old Style" w:hAnsi="Bookman Old Style" w:cs="Times New Roman"/>
          <w:sz w:val="21"/>
          <w:szCs w:val="21"/>
        </w:rPr>
        <w:t>023.997.904-48</w:t>
      </w:r>
    </w:p>
    <w:p w14:paraId="26674E2E" w14:textId="56F30691" w:rsidR="00276FE0" w:rsidRPr="00281DE6" w:rsidRDefault="00326CD1" w:rsidP="00276FE0">
      <w:pPr>
        <w:spacing w:after="0" w:line="360" w:lineRule="auto"/>
        <w:jc w:val="both"/>
        <w:rPr>
          <w:rFonts w:ascii="Bookman Old Style" w:hAnsi="Bookman Old Style" w:cs="Times New Roman"/>
          <w:sz w:val="21"/>
          <w:szCs w:val="21"/>
        </w:rPr>
      </w:pPr>
      <w:r w:rsidRPr="00281DE6">
        <w:rPr>
          <w:rFonts w:ascii="Bookman Old Style" w:hAnsi="Bookman Old Style" w:cs="Times New Roman"/>
          <w:sz w:val="21"/>
          <w:szCs w:val="21"/>
        </w:rPr>
        <w:t>Rua dos Lírios, Quadra 05 B, Lote 15, Conjunto Nossa Senhora da Penha, Mamanguape-PB</w:t>
      </w:r>
      <w:r w:rsidR="00276FE0" w:rsidRPr="00281DE6">
        <w:rPr>
          <w:rFonts w:ascii="Bookman Old Style" w:hAnsi="Bookman Old Style" w:cs="Times New Roman"/>
          <w:sz w:val="21"/>
          <w:szCs w:val="21"/>
        </w:rPr>
        <w:t>.</w:t>
      </w:r>
    </w:p>
    <w:p w14:paraId="642EEFAF" w14:textId="558A1154" w:rsidR="00276FE0" w:rsidRPr="00281DE6" w:rsidRDefault="00276FE0" w:rsidP="00276FE0">
      <w:pPr>
        <w:spacing w:after="0" w:line="360" w:lineRule="auto"/>
        <w:jc w:val="both"/>
        <w:rPr>
          <w:rFonts w:ascii="Bookman Old Style" w:hAnsi="Bookman Old Style" w:cs="Times New Roman"/>
          <w:sz w:val="21"/>
          <w:szCs w:val="21"/>
        </w:rPr>
      </w:pPr>
      <w:proofErr w:type="spellStart"/>
      <w:r w:rsidRPr="00281DE6">
        <w:rPr>
          <w:rFonts w:ascii="Bookman Old Style" w:hAnsi="Bookman Old Style" w:cs="Times New Roman"/>
          <w:sz w:val="21"/>
          <w:szCs w:val="21"/>
        </w:rPr>
        <w:t>Cel</w:t>
      </w:r>
      <w:proofErr w:type="spellEnd"/>
      <w:r w:rsidRPr="00281DE6">
        <w:rPr>
          <w:rFonts w:ascii="Bookman Old Style" w:hAnsi="Bookman Old Style" w:cs="Times New Roman"/>
          <w:sz w:val="21"/>
          <w:szCs w:val="21"/>
        </w:rPr>
        <w:t>: (83) 98650-2012</w:t>
      </w:r>
      <w:r w:rsidR="00326CD1" w:rsidRPr="00281DE6">
        <w:rPr>
          <w:rFonts w:ascii="Bookman Old Style" w:hAnsi="Bookman Old Style" w:cs="Times New Roman"/>
          <w:sz w:val="21"/>
          <w:szCs w:val="21"/>
        </w:rPr>
        <w:t>;</w:t>
      </w:r>
    </w:p>
    <w:p w14:paraId="77ADF685" w14:textId="77777777" w:rsidR="00276FE0" w:rsidRPr="00281DE6" w:rsidRDefault="00276FE0" w:rsidP="00276FE0">
      <w:pPr>
        <w:spacing w:after="0" w:line="360" w:lineRule="auto"/>
        <w:jc w:val="both"/>
        <w:rPr>
          <w:rFonts w:ascii="Bookman Old Style" w:hAnsi="Bookman Old Style" w:cs="Times New Roman"/>
          <w:sz w:val="21"/>
          <w:szCs w:val="21"/>
        </w:rPr>
      </w:pPr>
    </w:p>
    <w:p w14:paraId="67D7465F" w14:textId="0D6091A5" w:rsidR="00276FE0" w:rsidRPr="00281DE6" w:rsidRDefault="00326CD1" w:rsidP="00276FE0">
      <w:pPr>
        <w:spacing w:after="0" w:line="360" w:lineRule="auto"/>
        <w:jc w:val="both"/>
        <w:rPr>
          <w:rFonts w:ascii="Bookman Old Style" w:hAnsi="Bookman Old Style" w:cs="Times New Roman"/>
          <w:b/>
          <w:sz w:val="21"/>
          <w:szCs w:val="21"/>
        </w:rPr>
      </w:pPr>
      <w:r w:rsidRPr="00281DE6">
        <w:rPr>
          <w:rFonts w:ascii="Bookman Old Style" w:hAnsi="Bookman Old Style" w:cs="Times New Roman"/>
          <w:b/>
          <w:sz w:val="21"/>
          <w:szCs w:val="21"/>
        </w:rPr>
        <w:t>2 - LUCIANA PEREIRA DE MELO</w:t>
      </w:r>
      <w:r w:rsidR="00276FE0" w:rsidRPr="00281DE6">
        <w:rPr>
          <w:rFonts w:ascii="Bookman Old Style" w:hAnsi="Bookman Old Style" w:cs="Times New Roman"/>
          <w:b/>
          <w:sz w:val="21"/>
          <w:szCs w:val="21"/>
        </w:rPr>
        <w:t xml:space="preserve"> </w:t>
      </w:r>
    </w:p>
    <w:p w14:paraId="48B3A6AB" w14:textId="7688AD8B" w:rsidR="00276FE0" w:rsidRPr="00281DE6" w:rsidRDefault="00326CD1" w:rsidP="00276FE0">
      <w:pPr>
        <w:spacing w:after="0" w:line="360" w:lineRule="auto"/>
        <w:jc w:val="both"/>
        <w:rPr>
          <w:rFonts w:ascii="Bookman Old Style" w:hAnsi="Bookman Old Style" w:cs="Times New Roman"/>
          <w:sz w:val="21"/>
          <w:szCs w:val="21"/>
        </w:rPr>
      </w:pPr>
      <w:r w:rsidRPr="00281DE6">
        <w:rPr>
          <w:rFonts w:ascii="Bookman Old Style" w:hAnsi="Bookman Old Style" w:cs="Times New Roman"/>
          <w:sz w:val="21"/>
          <w:szCs w:val="21"/>
        </w:rPr>
        <w:t>RG</w:t>
      </w:r>
      <w:r w:rsidR="00276FE0" w:rsidRPr="00281DE6">
        <w:rPr>
          <w:rFonts w:ascii="Bookman Old Style" w:hAnsi="Bookman Old Style" w:cs="Times New Roman"/>
          <w:sz w:val="21"/>
          <w:szCs w:val="21"/>
        </w:rPr>
        <w:t>:</w:t>
      </w:r>
      <w:r w:rsidRPr="00281DE6">
        <w:rPr>
          <w:rFonts w:ascii="Bookman Old Style" w:hAnsi="Bookman Old Style" w:cs="Times New Roman"/>
          <w:sz w:val="21"/>
          <w:szCs w:val="21"/>
        </w:rPr>
        <w:t xml:space="preserve"> </w:t>
      </w:r>
      <w:r w:rsidR="00276FE0" w:rsidRPr="00281DE6">
        <w:rPr>
          <w:rFonts w:ascii="Bookman Old Style" w:hAnsi="Bookman Old Style" w:cs="Times New Roman"/>
          <w:sz w:val="21"/>
          <w:szCs w:val="21"/>
        </w:rPr>
        <w:t>4.691.462</w:t>
      </w:r>
    </w:p>
    <w:p w14:paraId="2F0DC723" w14:textId="7476AD65" w:rsidR="00276FE0" w:rsidRPr="00281DE6" w:rsidRDefault="00276FE0" w:rsidP="00276FE0">
      <w:pPr>
        <w:spacing w:after="0" w:line="360" w:lineRule="auto"/>
        <w:jc w:val="both"/>
        <w:rPr>
          <w:rFonts w:ascii="Bookman Old Style" w:hAnsi="Bookman Old Style" w:cs="Times New Roman"/>
          <w:sz w:val="21"/>
          <w:szCs w:val="21"/>
        </w:rPr>
      </w:pPr>
      <w:r w:rsidRPr="00281DE6">
        <w:rPr>
          <w:rFonts w:ascii="Bookman Old Style" w:hAnsi="Bookman Old Style" w:cs="Times New Roman"/>
          <w:sz w:val="21"/>
          <w:szCs w:val="21"/>
        </w:rPr>
        <w:t>CPF:</w:t>
      </w:r>
      <w:r w:rsidR="00326CD1" w:rsidRPr="00281DE6">
        <w:rPr>
          <w:rFonts w:ascii="Bookman Old Style" w:hAnsi="Bookman Old Style" w:cs="Times New Roman"/>
          <w:sz w:val="21"/>
          <w:szCs w:val="21"/>
        </w:rPr>
        <w:t xml:space="preserve"> </w:t>
      </w:r>
      <w:r w:rsidRPr="00281DE6">
        <w:rPr>
          <w:rFonts w:ascii="Bookman Old Style" w:hAnsi="Bookman Old Style" w:cs="Times New Roman"/>
          <w:sz w:val="21"/>
          <w:szCs w:val="21"/>
        </w:rPr>
        <w:t>072.063.594-03</w:t>
      </w:r>
    </w:p>
    <w:p w14:paraId="3E9D5B76" w14:textId="0B8731DD" w:rsidR="00276FE0" w:rsidRPr="00281DE6" w:rsidRDefault="00326CD1" w:rsidP="00276FE0">
      <w:pPr>
        <w:spacing w:after="0" w:line="360" w:lineRule="auto"/>
        <w:jc w:val="both"/>
        <w:rPr>
          <w:rFonts w:ascii="Bookman Old Style" w:hAnsi="Bookman Old Style" w:cs="Times New Roman"/>
          <w:sz w:val="21"/>
          <w:szCs w:val="21"/>
        </w:rPr>
      </w:pPr>
      <w:r w:rsidRPr="00281DE6">
        <w:rPr>
          <w:rFonts w:ascii="Bookman Old Style" w:hAnsi="Bookman Old Style" w:cs="Times New Roman"/>
          <w:sz w:val="21"/>
          <w:szCs w:val="21"/>
        </w:rPr>
        <w:t>Rua Projetada, Quadra 27, Lote 14, Conjunto Nossa Senhora da Penha. Mamanguape-PB</w:t>
      </w:r>
      <w:r w:rsidR="00276FE0" w:rsidRPr="00281DE6">
        <w:rPr>
          <w:rFonts w:ascii="Bookman Old Style" w:hAnsi="Bookman Old Style" w:cs="Times New Roman"/>
          <w:sz w:val="21"/>
          <w:szCs w:val="21"/>
        </w:rPr>
        <w:t xml:space="preserve">. </w:t>
      </w:r>
    </w:p>
    <w:p w14:paraId="35CA9E3A" w14:textId="5C90AD98" w:rsidR="00276FE0" w:rsidRPr="00281DE6" w:rsidRDefault="00276FE0" w:rsidP="00276FE0">
      <w:pPr>
        <w:spacing w:after="0" w:line="360" w:lineRule="auto"/>
        <w:jc w:val="both"/>
        <w:rPr>
          <w:rFonts w:ascii="Bookman Old Style" w:hAnsi="Bookman Old Style" w:cs="Times New Roman"/>
          <w:sz w:val="21"/>
          <w:szCs w:val="21"/>
        </w:rPr>
      </w:pPr>
      <w:proofErr w:type="spellStart"/>
      <w:proofErr w:type="gramStart"/>
      <w:r w:rsidRPr="00281DE6">
        <w:rPr>
          <w:rFonts w:ascii="Bookman Old Style" w:hAnsi="Bookman Old Style" w:cs="Times New Roman"/>
          <w:sz w:val="21"/>
          <w:szCs w:val="21"/>
        </w:rPr>
        <w:t>Cel</w:t>
      </w:r>
      <w:proofErr w:type="spellEnd"/>
      <w:r w:rsidRPr="00281DE6">
        <w:rPr>
          <w:rFonts w:ascii="Bookman Old Style" w:hAnsi="Bookman Old Style" w:cs="Times New Roman"/>
          <w:sz w:val="21"/>
          <w:szCs w:val="21"/>
        </w:rPr>
        <w:t xml:space="preserve"> :</w:t>
      </w:r>
      <w:proofErr w:type="gramEnd"/>
      <w:r w:rsidRPr="00281DE6">
        <w:rPr>
          <w:rFonts w:ascii="Bookman Old Style" w:hAnsi="Bookman Old Style" w:cs="Times New Roman"/>
          <w:sz w:val="21"/>
          <w:szCs w:val="21"/>
        </w:rPr>
        <w:t xml:space="preserve"> (83) 98687-2466</w:t>
      </w:r>
      <w:r w:rsidR="00326CD1" w:rsidRPr="00281DE6">
        <w:rPr>
          <w:rFonts w:ascii="Bookman Old Style" w:hAnsi="Bookman Old Style" w:cs="Times New Roman"/>
          <w:sz w:val="21"/>
          <w:szCs w:val="21"/>
        </w:rPr>
        <w:t>;</w:t>
      </w:r>
    </w:p>
    <w:p w14:paraId="3924E12D" w14:textId="77777777" w:rsidR="00276FE0" w:rsidRPr="00281DE6" w:rsidRDefault="00276FE0" w:rsidP="00276FE0">
      <w:pPr>
        <w:spacing w:after="0" w:line="360" w:lineRule="auto"/>
        <w:jc w:val="both"/>
        <w:rPr>
          <w:rFonts w:ascii="Bookman Old Style" w:hAnsi="Bookman Old Style" w:cs="Times New Roman"/>
          <w:sz w:val="21"/>
          <w:szCs w:val="21"/>
        </w:rPr>
      </w:pPr>
    </w:p>
    <w:p w14:paraId="56DF4779" w14:textId="15C3A368" w:rsidR="00276FE0" w:rsidRPr="00281DE6" w:rsidRDefault="00326CD1" w:rsidP="00276FE0">
      <w:pPr>
        <w:spacing w:after="0" w:line="360" w:lineRule="auto"/>
        <w:jc w:val="both"/>
        <w:rPr>
          <w:rFonts w:ascii="Bookman Old Style" w:hAnsi="Bookman Old Style" w:cs="Times New Roman"/>
          <w:b/>
          <w:sz w:val="21"/>
          <w:szCs w:val="21"/>
        </w:rPr>
      </w:pPr>
      <w:r w:rsidRPr="00281DE6">
        <w:rPr>
          <w:rFonts w:ascii="Bookman Old Style" w:hAnsi="Bookman Old Style" w:cs="Times New Roman"/>
          <w:b/>
          <w:sz w:val="21"/>
          <w:szCs w:val="21"/>
        </w:rPr>
        <w:t>3 - MARIA DAS NEVES SANTOS DO NASCIMENTO</w:t>
      </w:r>
    </w:p>
    <w:p w14:paraId="4EC5DBC7" w14:textId="5197E108" w:rsidR="00276FE0" w:rsidRPr="00281DE6" w:rsidRDefault="00276FE0" w:rsidP="00276FE0">
      <w:pPr>
        <w:spacing w:after="0" w:line="360" w:lineRule="auto"/>
        <w:jc w:val="both"/>
        <w:rPr>
          <w:rFonts w:ascii="Bookman Old Style" w:hAnsi="Bookman Old Style" w:cs="Times New Roman"/>
          <w:sz w:val="21"/>
          <w:szCs w:val="21"/>
        </w:rPr>
      </w:pPr>
      <w:r w:rsidRPr="00281DE6">
        <w:rPr>
          <w:rFonts w:ascii="Bookman Old Style" w:hAnsi="Bookman Old Style" w:cs="Times New Roman"/>
          <w:sz w:val="21"/>
          <w:szCs w:val="21"/>
        </w:rPr>
        <w:t>R</w:t>
      </w:r>
      <w:r w:rsidR="00326CD1" w:rsidRPr="00281DE6">
        <w:rPr>
          <w:rFonts w:ascii="Bookman Old Style" w:hAnsi="Bookman Old Style" w:cs="Times New Roman"/>
          <w:sz w:val="21"/>
          <w:szCs w:val="21"/>
        </w:rPr>
        <w:t>G</w:t>
      </w:r>
      <w:r w:rsidRPr="00281DE6">
        <w:rPr>
          <w:rFonts w:ascii="Bookman Old Style" w:hAnsi="Bookman Old Style" w:cs="Times New Roman"/>
          <w:sz w:val="21"/>
          <w:szCs w:val="21"/>
        </w:rPr>
        <w:t>: 345.3001</w:t>
      </w:r>
    </w:p>
    <w:p w14:paraId="178D2D93" w14:textId="4AA0C806" w:rsidR="00276FE0" w:rsidRPr="00281DE6" w:rsidRDefault="00276FE0" w:rsidP="00276FE0">
      <w:pPr>
        <w:spacing w:after="0" w:line="360" w:lineRule="auto"/>
        <w:jc w:val="both"/>
        <w:rPr>
          <w:rFonts w:ascii="Bookman Old Style" w:hAnsi="Bookman Old Style" w:cs="Times New Roman"/>
          <w:sz w:val="21"/>
          <w:szCs w:val="21"/>
        </w:rPr>
      </w:pPr>
      <w:r w:rsidRPr="00281DE6">
        <w:rPr>
          <w:rFonts w:ascii="Bookman Old Style" w:hAnsi="Bookman Old Style" w:cs="Times New Roman"/>
          <w:sz w:val="21"/>
          <w:szCs w:val="21"/>
        </w:rPr>
        <w:t>CPF:</w:t>
      </w:r>
      <w:r w:rsidR="00326CD1" w:rsidRPr="00281DE6">
        <w:rPr>
          <w:rFonts w:ascii="Bookman Old Style" w:hAnsi="Bookman Old Style" w:cs="Times New Roman"/>
          <w:sz w:val="21"/>
          <w:szCs w:val="21"/>
        </w:rPr>
        <w:t xml:space="preserve"> </w:t>
      </w:r>
      <w:r w:rsidRPr="00281DE6">
        <w:rPr>
          <w:rFonts w:ascii="Bookman Old Style" w:hAnsi="Bookman Old Style" w:cs="Times New Roman"/>
          <w:sz w:val="21"/>
          <w:szCs w:val="21"/>
        </w:rPr>
        <w:t>065.680.114-01</w:t>
      </w:r>
    </w:p>
    <w:p w14:paraId="1E1A106F" w14:textId="48653DCB" w:rsidR="00276FE0" w:rsidRPr="00281DE6" w:rsidRDefault="00326CD1" w:rsidP="00276FE0">
      <w:pPr>
        <w:spacing w:after="0" w:line="360" w:lineRule="auto"/>
        <w:jc w:val="both"/>
        <w:rPr>
          <w:rFonts w:ascii="Bookman Old Style" w:hAnsi="Bookman Old Style" w:cs="Times New Roman"/>
          <w:sz w:val="21"/>
          <w:szCs w:val="21"/>
        </w:rPr>
      </w:pPr>
      <w:r w:rsidRPr="00281DE6">
        <w:rPr>
          <w:rFonts w:ascii="Bookman Old Style" w:hAnsi="Bookman Old Style" w:cs="Times New Roman"/>
          <w:sz w:val="21"/>
          <w:szCs w:val="21"/>
        </w:rPr>
        <w:t>Rua Projetada, Número 10, Planalto, Mamanguape-PB</w:t>
      </w:r>
      <w:r w:rsidR="00276FE0" w:rsidRPr="00281DE6">
        <w:rPr>
          <w:rFonts w:ascii="Bookman Old Style" w:hAnsi="Bookman Old Style" w:cs="Times New Roman"/>
          <w:sz w:val="21"/>
          <w:szCs w:val="21"/>
        </w:rPr>
        <w:t xml:space="preserve">. </w:t>
      </w:r>
    </w:p>
    <w:p w14:paraId="68F5365B" w14:textId="6F00722E" w:rsidR="00276FE0" w:rsidRPr="00281DE6" w:rsidRDefault="00276FE0" w:rsidP="00276FE0">
      <w:pPr>
        <w:spacing w:after="0" w:line="360" w:lineRule="auto"/>
        <w:jc w:val="both"/>
        <w:rPr>
          <w:rFonts w:ascii="Bookman Old Style" w:hAnsi="Bookman Old Style" w:cs="Times New Roman"/>
          <w:sz w:val="21"/>
          <w:szCs w:val="21"/>
        </w:rPr>
      </w:pPr>
      <w:proofErr w:type="spellStart"/>
      <w:r w:rsidRPr="00281DE6">
        <w:rPr>
          <w:rFonts w:ascii="Bookman Old Style" w:hAnsi="Bookman Old Style" w:cs="Times New Roman"/>
          <w:sz w:val="21"/>
          <w:szCs w:val="21"/>
        </w:rPr>
        <w:t>Cel</w:t>
      </w:r>
      <w:proofErr w:type="spellEnd"/>
      <w:r w:rsidRPr="00281DE6">
        <w:rPr>
          <w:rFonts w:ascii="Bookman Old Style" w:hAnsi="Bookman Old Style" w:cs="Times New Roman"/>
          <w:sz w:val="21"/>
          <w:szCs w:val="21"/>
        </w:rPr>
        <w:t>: (83) 99353-7161</w:t>
      </w:r>
      <w:r w:rsidR="00326CD1" w:rsidRPr="00281DE6">
        <w:rPr>
          <w:rFonts w:ascii="Bookman Old Style" w:hAnsi="Bookman Old Style" w:cs="Times New Roman"/>
          <w:sz w:val="21"/>
          <w:szCs w:val="21"/>
        </w:rPr>
        <w:t>;</w:t>
      </w:r>
    </w:p>
    <w:p w14:paraId="7F293BF4" w14:textId="77777777" w:rsidR="00326CD1" w:rsidRPr="00281DE6" w:rsidRDefault="00326CD1" w:rsidP="00276FE0">
      <w:pPr>
        <w:spacing w:after="0" w:line="360" w:lineRule="auto"/>
        <w:jc w:val="both"/>
        <w:rPr>
          <w:rFonts w:ascii="Bookman Old Style" w:hAnsi="Bookman Old Style" w:cs="Times New Roman"/>
          <w:sz w:val="21"/>
          <w:szCs w:val="21"/>
        </w:rPr>
      </w:pPr>
    </w:p>
    <w:p w14:paraId="03A7929D" w14:textId="39FAF38C" w:rsidR="00276FE0" w:rsidRPr="00281DE6" w:rsidRDefault="00326CD1" w:rsidP="00276FE0">
      <w:pPr>
        <w:spacing w:after="0" w:line="360" w:lineRule="auto"/>
        <w:jc w:val="both"/>
        <w:rPr>
          <w:rFonts w:ascii="Bookman Old Style" w:hAnsi="Bookman Old Style" w:cs="Times New Roman"/>
          <w:b/>
          <w:sz w:val="21"/>
          <w:szCs w:val="21"/>
        </w:rPr>
      </w:pPr>
      <w:r w:rsidRPr="00281DE6">
        <w:rPr>
          <w:rFonts w:ascii="Bookman Old Style" w:hAnsi="Bookman Old Style" w:cs="Times New Roman"/>
          <w:b/>
          <w:sz w:val="21"/>
          <w:szCs w:val="21"/>
        </w:rPr>
        <w:t xml:space="preserve">4 - MARIA DE FÁTIMA OLIVEIRA DOS SANTOS </w:t>
      </w:r>
    </w:p>
    <w:p w14:paraId="4EB0421D" w14:textId="77777777" w:rsidR="00276FE0" w:rsidRPr="00281DE6" w:rsidRDefault="00276FE0" w:rsidP="00276FE0">
      <w:pPr>
        <w:spacing w:after="0" w:line="360" w:lineRule="auto"/>
        <w:jc w:val="both"/>
        <w:rPr>
          <w:rFonts w:ascii="Bookman Old Style" w:hAnsi="Bookman Old Style" w:cs="Times New Roman"/>
          <w:sz w:val="21"/>
          <w:szCs w:val="21"/>
        </w:rPr>
      </w:pPr>
      <w:r w:rsidRPr="00281DE6">
        <w:rPr>
          <w:rFonts w:ascii="Bookman Old Style" w:hAnsi="Bookman Old Style" w:cs="Times New Roman"/>
          <w:sz w:val="21"/>
          <w:szCs w:val="21"/>
        </w:rPr>
        <w:t>CPF: 052.149.004-90</w:t>
      </w:r>
    </w:p>
    <w:p w14:paraId="5AE52B66" w14:textId="63052C37" w:rsidR="00276FE0" w:rsidRPr="00281DE6" w:rsidRDefault="00326CD1" w:rsidP="00276FE0">
      <w:pPr>
        <w:spacing w:after="0" w:line="360" w:lineRule="auto"/>
        <w:jc w:val="both"/>
        <w:rPr>
          <w:rFonts w:ascii="Bookman Old Style" w:hAnsi="Bookman Old Style" w:cs="Times New Roman"/>
          <w:sz w:val="21"/>
          <w:szCs w:val="21"/>
        </w:rPr>
      </w:pPr>
      <w:r w:rsidRPr="00281DE6">
        <w:rPr>
          <w:rFonts w:ascii="Bookman Old Style" w:hAnsi="Bookman Old Style" w:cs="Times New Roman"/>
          <w:sz w:val="21"/>
          <w:szCs w:val="21"/>
        </w:rPr>
        <w:t>Sítio Valentim, Pitanga da Estrada, Mamanguape-PB</w:t>
      </w:r>
      <w:r w:rsidR="00276FE0" w:rsidRPr="00281DE6">
        <w:rPr>
          <w:rFonts w:ascii="Bookman Old Style" w:hAnsi="Bookman Old Style" w:cs="Times New Roman"/>
          <w:sz w:val="21"/>
          <w:szCs w:val="21"/>
        </w:rPr>
        <w:t xml:space="preserve">. </w:t>
      </w:r>
    </w:p>
    <w:p w14:paraId="24BED23B" w14:textId="2B732B22" w:rsidR="00276FE0" w:rsidRPr="00281DE6" w:rsidRDefault="00326CD1" w:rsidP="00276FE0">
      <w:pPr>
        <w:spacing w:after="0" w:line="360" w:lineRule="auto"/>
        <w:jc w:val="both"/>
        <w:rPr>
          <w:rFonts w:ascii="Bookman Old Style" w:hAnsi="Bookman Old Style" w:cs="Times New Roman"/>
          <w:sz w:val="21"/>
          <w:szCs w:val="21"/>
        </w:rPr>
      </w:pPr>
      <w:proofErr w:type="spellStart"/>
      <w:r w:rsidRPr="00281DE6">
        <w:rPr>
          <w:rFonts w:ascii="Bookman Old Style" w:hAnsi="Bookman Old Style" w:cs="Times New Roman"/>
          <w:sz w:val="21"/>
          <w:szCs w:val="21"/>
        </w:rPr>
        <w:t>Cel</w:t>
      </w:r>
      <w:proofErr w:type="spellEnd"/>
      <w:r w:rsidR="00276FE0" w:rsidRPr="00281DE6">
        <w:rPr>
          <w:rFonts w:ascii="Bookman Old Style" w:hAnsi="Bookman Old Style" w:cs="Times New Roman"/>
          <w:sz w:val="21"/>
          <w:szCs w:val="21"/>
        </w:rPr>
        <w:t>:</w:t>
      </w:r>
      <w:r w:rsidRPr="00281DE6">
        <w:rPr>
          <w:rFonts w:ascii="Bookman Old Style" w:hAnsi="Bookman Old Style" w:cs="Times New Roman"/>
          <w:sz w:val="21"/>
          <w:szCs w:val="21"/>
        </w:rPr>
        <w:t xml:space="preserve"> </w:t>
      </w:r>
      <w:r w:rsidR="00276FE0" w:rsidRPr="00281DE6">
        <w:rPr>
          <w:rFonts w:ascii="Bookman Old Style" w:hAnsi="Bookman Old Style" w:cs="Times New Roman"/>
          <w:sz w:val="21"/>
          <w:szCs w:val="21"/>
        </w:rPr>
        <w:t>(83) 99132-6344</w:t>
      </w:r>
      <w:r w:rsidRPr="00281DE6">
        <w:rPr>
          <w:rFonts w:ascii="Bookman Old Style" w:hAnsi="Bookman Old Style" w:cs="Times New Roman"/>
          <w:sz w:val="21"/>
          <w:szCs w:val="21"/>
        </w:rPr>
        <w:t>;</w:t>
      </w:r>
    </w:p>
    <w:p w14:paraId="0F9206D8" w14:textId="77777777" w:rsidR="00276FE0" w:rsidRPr="00281DE6" w:rsidRDefault="00276FE0" w:rsidP="00276FE0">
      <w:pPr>
        <w:spacing w:after="0" w:line="360" w:lineRule="auto"/>
        <w:jc w:val="both"/>
        <w:rPr>
          <w:rFonts w:ascii="Bookman Old Style" w:hAnsi="Bookman Old Style" w:cs="Times New Roman"/>
          <w:sz w:val="21"/>
          <w:szCs w:val="21"/>
        </w:rPr>
      </w:pPr>
    </w:p>
    <w:p w14:paraId="701D3946" w14:textId="56767844" w:rsidR="00276FE0" w:rsidRPr="00281DE6" w:rsidRDefault="00326CD1" w:rsidP="00276FE0">
      <w:pPr>
        <w:spacing w:after="0" w:line="360" w:lineRule="auto"/>
        <w:jc w:val="both"/>
        <w:rPr>
          <w:rFonts w:ascii="Bookman Old Style" w:hAnsi="Bookman Old Style" w:cs="Times New Roman"/>
          <w:b/>
          <w:sz w:val="21"/>
          <w:szCs w:val="21"/>
        </w:rPr>
      </w:pPr>
      <w:r w:rsidRPr="00281DE6">
        <w:rPr>
          <w:rFonts w:ascii="Bookman Old Style" w:hAnsi="Bookman Old Style" w:cs="Times New Roman"/>
          <w:b/>
          <w:sz w:val="21"/>
          <w:szCs w:val="21"/>
        </w:rPr>
        <w:t xml:space="preserve">5 - PAULO REGIS DAS NEVES </w:t>
      </w:r>
    </w:p>
    <w:p w14:paraId="2C2B2419" w14:textId="40B2337F" w:rsidR="00276FE0" w:rsidRPr="00281DE6" w:rsidRDefault="00326CD1" w:rsidP="00276FE0">
      <w:pPr>
        <w:spacing w:after="0" w:line="360" w:lineRule="auto"/>
        <w:jc w:val="both"/>
        <w:rPr>
          <w:rFonts w:ascii="Bookman Old Style" w:hAnsi="Bookman Old Style" w:cs="Times New Roman"/>
          <w:sz w:val="21"/>
          <w:szCs w:val="21"/>
        </w:rPr>
      </w:pPr>
      <w:r w:rsidRPr="00281DE6">
        <w:rPr>
          <w:rFonts w:ascii="Bookman Old Style" w:hAnsi="Bookman Old Style" w:cs="Times New Roman"/>
          <w:sz w:val="21"/>
          <w:szCs w:val="21"/>
        </w:rPr>
        <w:t>CPF</w:t>
      </w:r>
      <w:r w:rsidR="00276FE0" w:rsidRPr="00281DE6">
        <w:rPr>
          <w:rFonts w:ascii="Bookman Old Style" w:hAnsi="Bookman Old Style" w:cs="Times New Roman"/>
          <w:sz w:val="21"/>
          <w:szCs w:val="21"/>
        </w:rPr>
        <w:t>: 051.305.034-57</w:t>
      </w:r>
    </w:p>
    <w:p w14:paraId="0E149BB1" w14:textId="0D108831" w:rsidR="00276FE0" w:rsidRPr="00281DE6" w:rsidRDefault="00326CD1" w:rsidP="00276FE0">
      <w:pPr>
        <w:spacing w:after="0" w:line="360" w:lineRule="auto"/>
        <w:jc w:val="both"/>
        <w:rPr>
          <w:rFonts w:ascii="Bookman Old Style" w:hAnsi="Bookman Old Style" w:cs="Times New Roman"/>
          <w:sz w:val="21"/>
          <w:szCs w:val="21"/>
        </w:rPr>
      </w:pPr>
      <w:r w:rsidRPr="00281DE6">
        <w:rPr>
          <w:rFonts w:ascii="Bookman Old Style" w:hAnsi="Bookman Old Style" w:cs="Times New Roman"/>
          <w:sz w:val="21"/>
          <w:szCs w:val="21"/>
        </w:rPr>
        <w:t>Sítio Valentim, Pitanga da Estrada, Mamanguape-PB</w:t>
      </w:r>
      <w:r w:rsidR="00276FE0" w:rsidRPr="00281DE6">
        <w:rPr>
          <w:rFonts w:ascii="Bookman Old Style" w:hAnsi="Bookman Old Style" w:cs="Times New Roman"/>
          <w:sz w:val="21"/>
          <w:szCs w:val="21"/>
        </w:rPr>
        <w:t xml:space="preserve"> </w:t>
      </w:r>
    </w:p>
    <w:p w14:paraId="47A58927" w14:textId="4F1537A4" w:rsidR="00276FE0" w:rsidRPr="00281DE6" w:rsidRDefault="00276FE0" w:rsidP="00276FE0">
      <w:pPr>
        <w:spacing w:after="0" w:line="360" w:lineRule="auto"/>
        <w:jc w:val="both"/>
        <w:rPr>
          <w:rFonts w:ascii="Bookman Old Style" w:hAnsi="Bookman Old Style" w:cs="Times New Roman"/>
          <w:sz w:val="21"/>
          <w:szCs w:val="21"/>
        </w:rPr>
      </w:pPr>
      <w:r w:rsidRPr="00281DE6">
        <w:rPr>
          <w:rFonts w:ascii="Bookman Old Style" w:hAnsi="Bookman Old Style" w:cs="Times New Roman"/>
          <w:sz w:val="21"/>
          <w:szCs w:val="21"/>
        </w:rPr>
        <w:t>Gel :(83) 99132-6344</w:t>
      </w:r>
      <w:r w:rsidR="00326CD1" w:rsidRPr="00281DE6">
        <w:rPr>
          <w:rFonts w:ascii="Bookman Old Style" w:hAnsi="Bookman Old Style" w:cs="Times New Roman"/>
          <w:sz w:val="21"/>
          <w:szCs w:val="21"/>
        </w:rPr>
        <w:t>;</w:t>
      </w:r>
    </w:p>
    <w:p w14:paraId="348B6B52" w14:textId="77777777" w:rsidR="00276FE0" w:rsidRPr="00281DE6" w:rsidRDefault="00276FE0" w:rsidP="00276FE0">
      <w:pPr>
        <w:spacing w:after="0" w:line="360" w:lineRule="auto"/>
        <w:jc w:val="both"/>
        <w:rPr>
          <w:rFonts w:ascii="Bookman Old Style" w:hAnsi="Bookman Old Style" w:cs="Times New Roman"/>
          <w:sz w:val="21"/>
          <w:szCs w:val="21"/>
        </w:rPr>
      </w:pPr>
    </w:p>
    <w:p w14:paraId="63A0ED92" w14:textId="30DA9D52" w:rsidR="00276FE0" w:rsidRPr="00281DE6" w:rsidRDefault="00326CD1" w:rsidP="00276FE0">
      <w:pPr>
        <w:spacing w:after="0" w:line="360" w:lineRule="auto"/>
        <w:jc w:val="both"/>
        <w:rPr>
          <w:rFonts w:ascii="Bookman Old Style" w:hAnsi="Bookman Old Style" w:cs="Times New Roman"/>
          <w:b/>
          <w:sz w:val="21"/>
          <w:szCs w:val="21"/>
        </w:rPr>
      </w:pPr>
      <w:r w:rsidRPr="00281DE6">
        <w:rPr>
          <w:rFonts w:ascii="Bookman Old Style" w:hAnsi="Bookman Old Style" w:cs="Times New Roman"/>
          <w:b/>
          <w:sz w:val="21"/>
          <w:szCs w:val="21"/>
        </w:rPr>
        <w:t xml:space="preserve">6 - PAULO GILDO DE OLIVEIRA LIMA JÚNIOR </w:t>
      </w:r>
    </w:p>
    <w:p w14:paraId="2FC6F081" w14:textId="129F72D2" w:rsidR="00276FE0" w:rsidRPr="00281DE6" w:rsidRDefault="00326CD1" w:rsidP="00276FE0">
      <w:pPr>
        <w:spacing w:after="0" w:line="360" w:lineRule="auto"/>
        <w:jc w:val="both"/>
        <w:rPr>
          <w:rFonts w:ascii="Bookman Old Style" w:hAnsi="Bookman Old Style" w:cs="Times New Roman"/>
          <w:sz w:val="21"/>
          <w:szCs w:val="21"/>
        </w:rPr>
      </w:pPr>
      <w:r w:rsidRPr="00281DE6">
        <w:rPr>
          <w:rFonts w:ascii="Bookman Old Style" w:hAnsi="Bookman Old Style" w:cs="Times New Roman"/>
          <w:sz w:val="21"/>
          <w:szCs w:val="21"/>
        </w:rPr>
        <w:t>CRC</w:t>
      </w:r>
      <w:r w:rsidR="00276FE0" w:rsidRPr="00281DE6">
        <w:rPr>
          <w:rFonts w:ascii="Bookman Old Style" w:hAnsi="Bookman Old Style" w:cs="Times New Roman"/>
          <w:sz w:val="21"/>
          <w:szCs w:val="21"/>
        </w:rPr>
        <w:t xml:space="preserve">: 004482-PB </w:t>
      </w:r>
    </w:p>
    <w:p w14:paraId="7E053F01" w14:textId="46E13BDB" w:rsidR="00276FE0" w:rsidRPr="00281DE6" w:rsidRDefault="00326CD1" w:rsidP="00276FE0">
      <w:pPr>
        <w:spacing w:after="0" w:line="360" w:lineRule="auto"/>
        <w:jc w:val="both"/>
        <w:rPr>
          <w:rFonts w:ascii="Bookman Old Style" w:hAnsi="Bookman Old Style" w:cs="Times New Roman"/>
          <w:sz w:val="21"/>
          <w:szCs w:val="21"/>
        </w:rPr>
      </w:pPr>
      <w:r w:rsidRPr="00281DE6">
        <w:rPr>
          <w:rFonts w:ascii="Bookman Old Style" w:hAnsi="Bookman Old Style" w:cs="Times New Roman"/>
          <w:sz w:val="21"/>
          <w:szCs w:val="21"/>
        </w:rPr>
        <w:t>RG</w:t>
      </w:r>
      <w:r w:rsidR="00276FE0" w:rsidRPr="00281DE6">
        <w:rPr>
          <w:rFonts w:ascii="Bookman Old Style" w:hAnsi="Bookman Old Style" w:cs="Times New Roman"/>
          <w:sz w:val="21"/>
          <w:szCs w:val="21"/>
        </w:rPr>
        <w:t>: 1.050.748.</w:t>
      </w:r>
    </w:p>
    <w:p w14:paraId="2A4F07C5" w14:textId="588F8609" w:rsidR="00276FE0" w:rsidRPr="00281DE6" w:rsidRDefault="00326CD1" w:rsidP="00276FE0">
      <w:pPr>
        <w:spacing w:after="0" w:line="360" w:lineRule="auto"/>
        <w:jc w:val="both"/>
        <w:rPr>
          <w:rFonts w:ascii="Bookman Old Style" w:hAnsi="Bookman Old Style" w:cs="Times New Roman"/>
          <w:sz w:val="21"/>
          <w:szCs w:val="21"/>
        </w:rPr>
      </w:pPr>
      <w:r w:rsidRPr="00281DE6">
        <w:rPr>
          <w:rFonts w:ascii="Bookman Old Style" w:hAnsi="Bookman Old Style" w:cs="Times New Roman"/>
          <w:sz w:val="21"/>
          <w:szCs w:val="21"/>
        </w:rPr>
        <w:t>Rua Mato Grosso, 828, Bairro dos Estados</w:t>
      </w:r>
      <w:r w:rsidR="00276FE0" w:rsidRPr="00281DE6">
        <w:rPr>
          <w:rFonts w:ascii="Bookman Old Style" w:hAnsi="Bookman Old Style" w:cs="Times New Roman"/>
          <w:sz w:val="21"/>
          <w:szCs w:val="21"/>
        </w:rPr>
        <w:t>, João Pessoa</w:t>
      </w:r>
      <w:r w:rsidRPr="00281DE6">
        <w:rPr>
          <w:rFonts w:ascii="Bookman Old Style" w:hAnsi="Bookman Old Style" w:cs="Times New Roman"/>
          <w:sz w:val="21"/>
          <w:szCs w:val="21"/>
        </w:rPr>
        <w:t>-PB</w:t>
      </w:r>
      <w:r w:rsidR="00276FE0" w:rsidRPr="00281DE6">
        <w:rPr>
          <w:rFonts w:ascii="Bookman Old Style" w:hAnsi="Bookman Old Style" w:cs="Times New Roman"/>
          <w:sz w:val="21"/>
          <w:szCs w:val="21"/>
        </w:rPr>
        <w:t xml:space="preserve"> </w:t>
      </w:r>
    </w:p>
    <w:p w14:paraId="4046231E" w14:textId="34E9D487" w:rsidR="00276FE0" w:rsidRPr="00281DE6" w:rsidRDefault="00276FE0" w:rsidP="00276FE0">
      <w:pPr>
        <w:spacing w:after="0" w:line="360" w:lineRule="auto"/>
        <w:jc w:val="both"/>
        <w:rPr>
          <w:rFonts w:ascii="Bookman Old Style" w:hAnsi="Bookman Old Style" w:cs="Times New Roman"/>
          <w:sz w:val="21"/>
          <w:szCs w:val="21"/>
        </w:rPr>
      </w:pPr>
      <w:proofErr w:type="spellStart"/>
      <w:proofErr w:type="gramStart"/>
      <w:r w:rsidRPr="00281DE6">
        <w:rPr>
          <w:rFonts w:ascii="Bookman Old Style" w:hAnsi="Bookman Old Style" w:cs="Times New Roman"/>
          <w:sz w:val="21"/>
          <w:szCs w:val="21"/>
        </w:rPr>
        <w:t>Cel</w:t>
      </w:r>
      <w:proofErr w:type="spellEnd"/>
      <w:r w:rsidRPr="00281DE6">
        <w:rPr>
          <w:rFonts w:ascii="Bookman Old Style" w:hAnsi="Bookman Old Style" w:cs="Times New Roman"/>
          <w:sz w:val="21"/>
          <w:szCs w:val="21"/>
        </w:rPr>
        <w:t xml:space="preserve"> :</w:t>
      </w:r>
      <w:proofErr w:type="gramEnd"/>
      <w:r w:rsidRPr="00281DE6">
        <w:rPr>
          <w:rFonts w:ascii="Bookman Old Style" w:hAnsi="Bookman Old Style" w:cs="Times New Roman"/>
          <w:sz w:val="21"/>
          <w:szCs w:val="21"/>
        </w:rPr>
        <w:t xml:space="preserve"> (83) 99993.-9978.</w:t>
      </w:r>
    </w:p>
    <w:sectPr w:rsidR="00276FE0" w:rsidRPr="00281DE6" w:rsidSect="0020234A">
      <w:headerReference w:type="default" r:id="rId58"/>
      <w:footerReference w:type="default" r:id="rId59"/>
      <w:pgSz w:w="11906" w:h="16838"/>
      <w:pgMar w:top="1985" w:right="1416"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3ED4B5" w14:textId="77777777" w:rsidR="00B37EC9" w:rsidRDefault="00B37EC9">
      <w:pPr>
        <w:spacing w:after="0" w:line="240" w:lineRule="auto"/>
      </w:pPr>
      <w:r>
        <w:separator/>
      </w:r>
    </w:p>
  </w:endnote>
  <w:endnote w:type="continuationSeparator" w:id="0">
    <w:p w14:paraId="450124AA" w14:textId="77777777" w:rsidR="00B37EC9" w:rsidRDefault="00B37E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326409"/>
      <w:docPartObj>
        <w:docPartGallery w:val="Page Numbers (Bottom of Page)"/>
        <w:docPartUnique/>
      </w:docPartObj>
    </w:sdtPr>
    <w:sdtEndPr/>
    <w:sdtContent>
      <w:p w14:paraId="78177AD0" w14:textId="77777777" w:rsidR="004A039E" w:rsidRDefault="004A039E">
        <w:pPr>
          <w:pStyle w:val="Rodap"/>
        </w:pPr>
        <w:r>
          <w:rPr>
            <w:noProof/>
          </w:rPr>
          <w:fldChar w:fldCharType="begin"/>
        </w:r>
        <w:r>
          <w:rPr>
            <w:noProof/>
          </w:rPr>
          <w:instrText xml:space="preserve"> PAGE   \* MERGEFORMAT </w:instrText>
        </w:r>
        <w:r>
          <w:rPr>
            <w:noProof/>
          </w:rPr>
          <w:fldChar w:fldCharType="separate"/>
        </w:r>
        <w:r w:rsidR="00AF785F">
          <w:rPr>
            <w:noProof/>
          </w:rPr>
          <w:t>45</w:t>
        </w:r>
        <w:r>
          <w:rPr>
            <w:noProof/>
          </w:rPr>
          <w:fldChar w:fldCharType="end"/>
        </w:r>
      </w:p>
    </w:sdtContent>
  </w:sdt>
  <w:p w14:paraId="37CF6723" w14:textId="77777777" w:rsidR="004A039E" w:rsidRDefault="004A039E">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A0720F" w14:textId="77777777" w:rsidR="00B37EC9" w:rsidRDefault="00B37EC9">
      <w:pPr>
        <w:spacing w:after="0" w:line="240" w:lineRule="auto"/>
      </w:pPr>
      <w:r>
        <w:separator/>
      </w:r>
    </w:p>
  </w:footnote>
  <w:footnote w:type="continuationSeparator" w:id="0">
    <w:p w14:paraId="5C3FD8A4" w14:textId="77777777" w:rsidR="00B37EC9" w:rsidRDefault="00B37E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10A9C9" w14:textId="77777777" w:rsidR="004A039E" w:rsidRDefault="004A039E" w:rsidP="00FB3997">
    <w:pPr>
      <w:pStyle w:val="Cabealho"/>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2B92"/>
    <w:rsid w:val="00006D0B"/>
    <w:rsid w:val="00021893"/>
    <w:rsid w:val="0003570A"/>
    <w:rsid w:val="0004733D"/>
    <w:rsid w:val="000573ED"/>
    <w:rsid w:val="000941D8"/>
    <w:rsid w:val="000C3767"/>
    <w:rsid w:val="000E60BA"/>
    <w:rsid w:val="000F5FD9"/>
    <w:rsid w:val="00100821"/>
    <w:rsid w:val="00116C77"/>
    <w:rsid w:val="00140F4E"/>
    <w:rsid w:val="001648A8"/>
    <w:rsid w:val="001649CB"/>
    <w:rsid w:val="00181D05"/>
    <w:rsid w:val="0018638C"/>
    <w:rsid w:val="001A055A"/>
    <w:rsid w:val="001A3265"/>
    <w:rsid w:val="001B06A3"/>
    <w:rsid w:val="001C3893"/>
    <w:rsid w:val="001D045D"/>
    <w:rsid w:val="0020234A"/>
    <w:rsid w:val="0022178A"/>
    <w:rsid w:val="00236BE7"/>
    <w:rsid w:val="00245F77"/>
    <w:rsid w:val="0025614A"/>
    <w:rsid w:val="00276FE0"/>
    <w:rsid w:val="00281DE6"/>
    <w:rsid w:val="00284540"/>
    <w:rsid w:val="002F0559"/>
    <w:rsid w:val="0030663A"/>
    <w:rsid w:val="00313E7B"/>
    <w:rsid w:val="003159FD"/>
    <w:rsid w:val="00320867"/>
    <w:rsid w:val="00326CD1"/>
    <w:rsid w:val="0033174F"/>
    <w:rsid w:val="0034331D"/>
    <w:rsid w:val="00363621"/>
    <w:rsid w:val="00367389"/>
    <w:rsid w:val="00372C29"/>
    <w:rsid w:val="003750FF"/>
    <w:rsid w:val="003A5BCA"/>
    <w:rsid w:val="003B3D5F"/>
    <w:rsid w:val="003B6175"/>
    <w:rsid w:val="003D620C"/>
    <w:rsid w:val="003F0458"/>
    <w:rsid w:val="003F2275"/>
    <w:rsid w:val="004A039E"/>
    <w:rsid w:val="004B133B"/>
    <w:rsid w:val="004B2FFE"/>
    <w:rsid w:val="004F6BC0"/>
    <w:rsid w:val="00525CBE"/>
    <w:rsid w:val="00551A65"/>
    <w:rsid w:val="00574D74"/>
    <w:rsid w:val="005A09B9"/>
    <w:rsid w:val="005A316A"/>
    <w:rsid w:val="0062697A"/>
    <w:rsid w:val="006355D7"/>
    <w:rsid w:val="00651E78"/>
    <w:rsid w:val="00652240"/>
    <w:rsid w:val="00652A46"/>
    <w:rsid w:val="00653C9C"/>
    <w:rsid w:val="006548DA"/>
    <w:rsid w:val="00660289"/>
    <w:rsid w:val="0067022B"/>
    <w:rsid w:val="00680CF2"/>
    <w:rsid w:val="006879A9"/>
    <w:rsid w:val="0069001D"/>
    <w:rsid w:val="006A5BA7"/>
    <w:rsid w:val="006B457E"/>
    <w:rsid w:val="006C277E"/>
    <w:rsid w:val="006D0B47"/>
    <w:rsid w:val="006D1764"/>
    <w:rsid w:val="006D21E0"/>
    <w:rsid w:val="00714B10"/>
    <w:rsid w:val="00732FEE"/>
    <w:rsid w:val="0073623B"/>
    <w:rsid w:val="007767BD"/>
    <w:rsid w:val="00791BF3"/>
    <w:rsid w:val="007C16A5"/>
    <w:rsid w:val="007F6F95"/>
    <w:rsid w:val="00811286"/>
    <w:rsid w:val="008126F3"/>
    <w:rsid w:val="00817EEA"/>
    <w:rsid w:val="00846AC6"/>
    <w:rsid w:val="00846C76"/>
    <w:rsid w:val="00852ABC"/>
    <w:rsid w:val="008530D5"/>
    <w:rsid w:val="00866002"/>
    <w:rsid w:val="008810C6"/>
    <w:rsid w:val="00882789"/>
    <w:rsid w:val="00886CCF"/>
    <w:rsid w:val="008B6ACC"/>
    <w:rsid w:val="008D099C"/>
    <w:rsid w:val="008E0FF1"/>
    <w:rsid w:val="00941FE3"/>
    <w:rsid w:val="00947C95"/>
    <w:rsid w:val="00964E63"/>
    <w:rsid w:val="00977BDC"/>
    <w:rsid w:val="00982B23"/>
    <w:rsid w:val="009865CD"/>
    <w:rsid w:val="00987C80"/>
    <w:rsid w:val="00993579"/>
    <w:rsid w:val="009B70F2"/>
    <w:rsid w:val="009C1ED4"/>
    <w:rsid w:val="009D52FB"/>
    <w:rsid w:val="009E4F70"/>
    <w:rsid w:val="009F4E97"/>
    <w:rsid w:val="00A04DD2"/>
    <w:rsid w:val="00A11B1C"/>
    <w:rsid w:val="00A157DE"/>
    <w:rsid w:val="00A15DB6"/>
    <w:rsid w:val="00A31756"/>
    <w:rsid w:val="00A938B5"/>
    <w:rsid w:val="00A939BC"/>
    <w:rsid w:val="00AB581F"/>
    <w:rsid w:val="00AC6E72"/>
    <w:rsid w:val="00AE3A09"/>
    <w:rsid w:val="00AE5765"/>
    <w:rsid w:val="00AF3575"/>
    <w:rsid w:val="00AF785F"/>
    <w:rsid w:val="00B0460B"/>
    <w:rsid w:val="00B11133"/>
    <w:rsid w:val="00B22722"/>
    <w:rsid w:val="00B37EC9"/>
    <w:rsid w:val="00B42B92"/>
    <w:rsid w:val="00B42FE5"/>
    <w:rsid w:val="00BA7756"/>
    <w:rsid w:val="00BB78D0"/>
    <w:rsid w:val="00BC5515"/>
    <w:rsid w:val="00BC74F1"/>
    <w:rsid w:val="00BD0837"/>
    <w:rsid w:val="00C06518"/>
    <w:rsid w:val="00C6480C"/>
    <w:rsid w:val="00C708C0"/>
    <w:rsid w:val="00C93375"/>
    <w:rsid w:val="00CA3D55"/>
    <w:rsid w:val="00CB6D73"/>
    <w:rsid w:val="00CC0F96"/>
    <w:rsid w:val="00CC0FB7"/>
    <w:rsid w:val="00CD3DC2"/>
    <w:rsid w:val="00CE1169"/>
    <w:rsid w:val="00D00FCB"/>
    <w:rsid w:val="00D0477A"/>
    <w:rsid w:val="00D12554"/>
    <w:rsid w:val="00D125BF"/>
    <w:rsid w:val="00D228F6"/>
    <w:rsid w:val="00D32832"/>
    <w:rsid w:val="00D4793C"/>
    <w:rsid w:val="00D92E5B"/>
    <w:rsid w:val="00D945B1"/>
    <w:rsid w:val="00DA08ED"/>
    <w:rsid w:val="00DA33FC"/>
    <w:rsid w:val="00DA78C0"/>
    <w:rsid w:val="00DB24EE"/>
    <w:rsid w:val="00DB3903"/>
    <w:rsid w:val="00DC038F"/>
    <w:rsid w:val="00DC18E8"/>
    <w:rsid w:val="00DE532A"/>
    <w:rsid w:val="00DE69A7"/>
    <w:rsid w:val="00DE6F9A"/>
    <w:rsid w:val="00E01950"/>
    <w:rsid w:val="00E06BA9"/>
    <w:rsid w:val="00E216AD"/>
    <w:rsid w:val="00E25EF6"/>
    <w:rsid w:val="00E30AA2"/>
    <w:rsid w:val="00E3733E"/>
    <w:rsid w:val="00E44E6C"/>
    <w:rsid w:val="00E532A4"/>
    <w:rsid w:val="00EA3542"/>
    <w:rsid w:val="00EF1AE2"/>
    <w:rsid w:val="00F304A2"/>
    <w:rsid w:val="00F31C0E"/>
    <w:rsid w:val="00F47F0D"/>
    <w:rsid w:val="00F54C15"/>
    <w:rsid w:val="00F7154F"/>
    <w:rsid w:val="00F91771"/>
    <w:rsid w:val="00FB3997"/>
    <w:rsid w:val="00FC2755"/>
    <w:rsid w:val="00FC6906"/>
    <w:rsid w:val="00FD681F"/>
    <w:rsid w:val="00FE774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62167A"/>
  <w15:chartTrackingRefBased/>
  <w15:docId w15:val="{E24C3047-6484-42D9-9B8D-6D47A61D4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2B92"/>
    <w:pPr>
      <w:spacing w:after="200" w:line="276" w:lineRule="auto"/>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uiPriority w:val="99"/>
    <w:unhideWhenUsed/>
    <w:rsid w:val="00B42B92"/>
    <w:pPr>
      <w:tabs>
        <w:tab w:val="center" w:pos="4252"/>
        <w:tab w:val="right" w:pos="8504"/>
      </w:tabs>
      <w:spacing w:after="0" w:line="240" w:lineRule="auto"/>
    </w:pPr>
  </w:style>
  <w:style w:type="character" w:customStyle="1" w:styleId="RodapChar">
    <w:name w:val="Rodapé Char"/>
    <w:basedOn w:val="Fontepargpadro"/>
    <w:link w:val="Rodap"/>
    <w:uiPriority w:val="99"/>
    <w:rsid w:val="00B42B92"/>
  </w:style>
  <w:style w:type="character" w:styleId="Hyperlink">
    <w:name w:val="Hyperlink"/>
    <w:basedOn w:val="Fontepargpadro"/>
    <w:uiPriority w:val="99"/>
    <w:unhideWhenUsed/>
    <w:rsid w:val="001648A8"/>
    <w:rPr>
      <w:color w:val="0563C1" w:themeColor="hyperlink"/>
      <w:u w:val="single"/>
    </w:rPr>
  </w:style>
  <w:style w:type="character" w:styleId="Refdecomentrio">
    <w:name w:val="annotation reference"/>
    <w:basedOn w:val="Fontepargpadro"/>
    <w:uiPriority w:val="99"/>
    <w:semiHidden/>
    <w:unhideWhenUsed/>
    <w:rsid w:val="00100821"/>
    <w:rPr>
      <w:sz w:val="16"/>
      <w:szCs w:val="16"/>
    </w:rPr>
  </w:style>
  <w:style w:type="paragraph" w:styleId="Textodecomentrio">
    <w:name w:val="annotation text"/>
    <w:basedOn w:val="Normal"/>
    <w:link w:val="TextodecomentrioChar"/>
    <w:uiPriority w:val="99"/>
    <w:semiHidden/>
    <w:unhideWhenUsed/>
    <w:rsid w:val="00100821"/>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100821"/>
    <w:rPr>
      <w:sz w:val="20"/>
      <w:szCs w:val="20"/>
    </w:rPr>
  </w:style>
  <w:style w:type="paragraph" w:styleId="Assuntodocomentrio">
    <w:name w:val="annotation subject"/>
    <w:basedOn w:val="Textodecomentrio"/>
    <w:next w:val="Textodecomentrio"/>
    <w:link w:val="AssuntodocomentrioChar"/>
    <w:uiPriority w:val="99"/>
    <w:semiHidden/>
    <w:unhideWhenUsed/>
    <w:rsid w:val="00100821"/>
    <w:rPr>
      <w:b/>
      <w:bCs/>
    </w:rPr>
  </w:style>
  <w:style w:type="character" w:customStyle="1" w:styleId="AssuntodocomentrioChar">
    <w:name w:val="Assunto do comentário Char"/>
    <w:basedOn w:val="TextodecomentrioChar"/>
    <w:link w:val="Assuntodocomentrio"/>
    <w:uiPriority w:val="99"/>
    <w:semiHidden/>
    <w:rsid w:val="00100821"/>
    <w:rPr>
      <w:b/>
      <w:bCs/>
      <w:sz w:val="20"/>
      <w:szCs w:val="20"/>
    </w:rPr>
  </w:style>
  <w:style w:type="paragraph" w:styleId="Textodebalo">
    <w:name w:val="Balloon Text"/>
    <w:basedOn w:val="Normal"/>
    <w:link w:val="TextodebaloChar"/>
    <w:uiPriority w:val="99"/>
    <w:semiHidden/>
    <w:unhideWhenUsed/>
    <w:rsid w:val="00100821"/>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100821"/>
    <w:rPr>
      <w:rFonts w:ascii="Segoe UI" w:hAnsi="Segoe UI" w:cs="Segoe UI"/>
      <w:sz w:val="18"/>
      <w:szCs w:val="18"/>
    </w:rPr>
  </w:style>
  <w:style w:type="paragraph" w:styleId="NormalWeb">
    <w:name w:val="Normal (Web)"/>
    <w:basedOn w:val="Normal"/>
    <w:uiPriority w:val="99"/>
    <w:semiHidden/>
    <w:unhideWhenUsed/>
    <w:rsid w:val="006B457E"/>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D32832"/>
    <w:rPr>
      <w:b/>
      <w:bCs/>
    </w:rPr>
  </w:style>
  <w:style w:type="paragraph" w:styleId="Corpodetexto">
    <w:name w:val="Body Text"/>
    <w:basedOn w:val="Normal"/>
    <w:link w:val="CorpodetextoChar"/>
    <w:qFormat/>
    <w:rsid w:val="00E44E6C"/>
    <w:pPr>
      <w:spacing w:before="180" w:after="180" w:line="240" w:lineRule="auto"/>
    </w:pPr>
    <w:rPr>
      <w:sz w:val="24"/>
      <w:szCs w:val="24"/>
      <w:lang w:val="en-US"/>
    </w:rPr>
  </w:style>
  <w:style w:type="character" w:customStyle="1" w:styleId="CorpodetextoChar">
    <w:name w:val="Corpo de texto Char"/>
    <w:basedOn w:val="Fontepargpadro"/>
    <w:link w:val="Corpodetexto"/>
    <w:rsid w:val="00E44E6C"/>
    <w:rPr>
      <w:sz w:val="24"/>
      <w:szCs w:val="24"/>
      <w:lang w:val="en-US"/>
    </w:rPr>
  </w:style>
  <w:style w:type="table" w:styleId="Tabelacomgrade">
    <w:name w:val="Table Grid"/>
    <w:basedOn w:val="Tabelanormal"/>
    <w:rsid w:val="00BD0837"/>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FB399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B3997"/>
  </w:style>
  <w:style w:type="paragraph" w:styleId="PargrafodaLista">
    <w:name w:val="List Paragraph"/>
    <w:basedOn w:val="Normal"/>
    <w:uiPriority w:val="34"/>
    <w:qFormat/>
    <w:rsid w:val="00982B2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8212095">
      <w:bodyDiv w:val="1"/>
      <w:marLeft w:val="0"/>
      <w:marRight w:val="0"/>
      <w:marTop w:val="0"/>
      <w:marBottom w:val="0"/>
      <w:divBdr>
        <w:top w:val="none" w:sz="0" w:space="0" w:color="auto"/>
        <w:left w:val="none" w:sz="0" w:space="0" w:color="auto"/>
        <w:bottom w:val="none" w:sz="0" w:space="0" w:color="auto"/>
        <w:right w:val="none" w:sz="0" w:space="0" w:color="auto"/>
      </w:divBdr>
    </w:div>
    <w:div w:id="1771731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header" Target="header1.xml"/><Relationship Id="rId5" Type="http://schemas.openxmlformats.org/officeDocument/2006/relationships/endnotes" Target="endnotes.xml"/><Relationship Id="rId61"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hyperlink" Target="https://fonte83.com.br/prefeita-eleita-em-2016-e-reeleita-este-ano-tem-mandato-cassado-pelo-tre-pb/" TargetMode="External"/><Relationship Id="rId51" Type="http://schemas.openxmlformats.org/officeDocument/2006/relationships/image" Target="media/image43.png"/><Relationship Id="rId3"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footer" Target="footer1.xml"/><Relationship Id="rId20" Type="http://schemas.openxmlformats.org/officeDocument/2006/relationships/hyperlink" Target="https://www.clickpb.com.br/politica/presidente-do-tce-pb-afirma-que-contratacoes-de-terceirizados-influenciam-nas-eleicoes-relatorio-mostrara-cenario-nas-prefeituras-688499.html" TargetMode="External"/><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hyperlink" Target="https://www.clickpb.com.br/politica/prefeita-de-mamanguape-alega-que-compra-de-voto-foi-feita-por-sua-filha-e-nao-pela-promotora-de-justica-229850.html" TargetMode="External"/><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626</TotalTime>
  <Pages>47</Pages>
  <Words>7407</Words>
  <Characters>39998</Characters>
  <Application>Microsoft Office Word</Application>
  <DocSecurity>0</DocSecurity>
  <Lines>333</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Bruno</dc:creator>
  <cp:keywords/>
  <dc:description/>
  <cp:lastModifiedBy>Bruno</cp:lastModifiedBy>
  <cp:revision>31</cp:revision>
  <dcterms:created xsi:type="dcterms:W3CDTF">2024-11-05T12:38:00Z</dcterms:created>
  <dcterms:modified xsi:type="dcterms:W3CDTF">2024-11-06T15:06:00Z</dcterms:modified>
</cp:coreProperties>
</file>